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558E8" w14:textId="185535F8" w:rsidR="0027348F" w:rsidRDefault="0027348F" w:rsidP="0027348F">
      <w:pPr>
        <w:pStyle w:val="Title"/>
        <w:tabs>
          <w:tab w:val="left" w:pos="4500"/>
        </w:tabs>
        <w:jc w:val="left"/>
      </w:pPr>
    </w:p>
    <w:p w14:paraId="738B4452" w14:textId="53540CF9" w:rsidR="00D1076C" w:rsidRPr="00A6032B" w:rsidRDefault="00500FC1" w:rsidP="009C6D19">
      <w:pPr>
        <w:pStyle w:val="Title"/>
        <w:ind w:left="720"/>
        <w:jc w:val="left"/>
        <w:rPr>
          <w:rFonts w:ascii="Aptos" w:hAnsi="Aptos"/>
          <w:color w:val="34246B" w:themeColor="accent2"/>
          <w:sz w:val="56"/>
          <w:szCs w:val="56"/>
        </w:rPr>
      </w:pPr>
      <w:r w:rsidRPr="00A6032B">
        <w:rPr>
          <w:rFonts w:ascii="Aptos" w:hAnsi="Aptos"/>
          <w:color w:val="34246B" w:themeColor="accent2"/>
          <w:sz w:val="56"/>
          <w:szCs w:val="56"/>
        </w:rPr>
        <w:t xml:space="preserve">The </w:t>
      </w:r>
      <w:r w:rsidR="00BB5939" w:rsidRPr="00A6032B">
        <w:rPr>
          <w:rFonts w:ascii="Aptos" w:hAnsi="Aptos"/>
          <w:color w:val="34246B" w:themeColor="accent2"/>
          <w:sz w:val="56"/>
          <w:szCs w:val="56"/>
        </w:rPr>
        <w:t xml:space="preserve">CRI </w:t>
      </w:r>
      <w:r w:rsidR="007833E1" w:rsidRPr="00A6032B">
        <w:rPr>
          <w:rFonts w:ascii="Aptos" w:hAnsi="Aptos"/>
          <w:color w:val="34246B" w:themeColor="accent2"/>
          <w:sz w:val="56"/>
          <w:szCs w:val="56"/>
        </w:rPr>
        <w:t xml:space="preserve">Financial Services </w:t>
      </w:r>
      <w:r w:rsidRPr="00A6032B">
        <w:rPr>
          <w:rFonts w:ascii="Aptos" w:hAnsi="Aptos"/>
          <w:color w:val="34246B" w:themeColor="accent2"/>
          <w:sz w:val="56"/>
          <w:szCs w:val="56"/>
        </w:rPr>
        <w:br/>
      </w:r>
      <w:r w:rsidR="00D1076C" w:rsidRPr="00A6032B">
        <w:rPr>
          <w:rFonts w:ascii="Aptos" w:hAnsi="Aptos"/>
          <w:color w:val="34246B" w:themeColor="accent2"/>
          <w:sz w:val="56"/>
          <w:szCs w:val="56"/>
        </w:rPr>
        <w:t>AI</w:t>
      </w:r>
      <w:r w:rsidR="007833E1" w:rsidRPr="00A6032B">
        <w:rPr>
          <w:rFonts w:ascii="Aptos" w:hAnsi="Aptos"/>
          <w:color w:val="34246B" w:themeColor="accent2"/>
          <w:sz w:val="56"/>
          <w:szCs w:val="56"/>
        </w:rPr>
        <w:t xml:space="preserve"> Risk Management Framework </w:t>
      </w:r>
      <w:r w:rsidR="00920410" w:rsidRPr="00A6032B">
        <w:rPr>
          <w:rFonts w:ascii="Aptos" w:hAnsi="Aptos"/>
          <w:color w:val="34246B" w:themeColor="accent2"/>
          <w:sz w:val="56"/>
          <w:szCs w:val="56"/>
        </w:rPr>
        <w:br/>
      </w:r>
      <w:r w:rsidR="00360FEF" w:rsidRPr="00A6032B">
        <w:rPr>
          <w:rFonts w:ascii="Aptos" w:hAnsi="Aptos"/>
          <w:color w:val="34246B" w:themeColor="accent2"/>
          <w:sz w:val="56"/>
          <w:szCs w:val="56"/>
        </w:rPr>
        <w:t>Ver</w:t>
      </w:r>
      <w:r w:rsidR="00BA7370" w:rsidRPr="00A6032B">
        <w:rPr>
          <w:rFonts w:ascii="Aptos" w:hAnsi="Aptos"/>
          <w:color w:val="34246B" w:themeColor="accent2"/>
          <w:sz w:val="56"/>
          <w:szCs w:val="56"/>
        </w:rPr>
        <w:t>sion</w:t>
      </w:r>
      <w:r w:rsidR="00360FEF" w:rsidRPr="00A6032B">
        <w:rPr>
          <w:rFonts w:ascii="Aptos" w:hAnsi="Aptos"/>
          <w:color w:val="34246B" w:themeColor="accent2"/>
          <w:sz w:val="56"/>
          <w:szCs w:val="56"/>
        </w:rPr>
        <w:t xml:space="preserve"> </w:t>
      </w:r>
      <w:r w:rsidR="00F33F7C" w:rsidRPr="00A6032B">
        <w:rPr>
          <w:rFonts w:ascii="Aptos" w:hAnsi="Aptos"/>
          <w:color w:val="34246B" w:themeColor="accent2"/>
          <w:sz w:val="56"/>
          <w:szCs w:val="56"/>
        </w:rPr>
        <w:t>1.0</w:t>
      </w:r>
    </w:p>
    <w:p w14:paraId="4FCACC46" w14:textId="77777777" w:rsidR="00A6032B" w:rsidRDefault="00A6032B" w:rsidP="00BA7370">
      <w:pPr>
        <w:pStyle w:val="SubtitleOrange"/>
        <w:spacing w:after="120"/>
        <w:ind w:left="1440"/>
        <w:rPr>
          <w:rFonts w:ascii="Aptos" w:hAnsi="Aptos"/>
          <w:sz w:val="44"/>
          <w:szCs w:val="44"/>
        </w:rPr>
      </w:pPr>
    </w:p>
    <w:p w14:paraId="44237B4B" w14:textId="532043E9" w:rsidR="0027348F" w:rsidRPr="000B51E8" w:rsidRDefault="004E65C4" w:rsidP="00AE02C7">
      <w:pPr>
        <w:pStyle w:val="SubtitleOrange"/>
        <w:spacing w:after="120"/>
        <w:ind w:firstLine="720"/>
        <w:rPr>
          <w:rFonts w:ascii="Aptos" w:hAnsi="Aptos"/>
          <w:sz w:val="48"/>
          <w:szCs w:val="48"/>
        </w:rPr>
      </w:pPr>
      <w:r>
        <w:rPr>
          <w:rFonts w:ascii="Aptos" w:hAnsi="Aptos"/>
          <w:sz w:val="48"/>
          <w:szCs w:val="48"/>
        </w:rPr>
        <w:t>AI Adoption Stage Questionnaire</w:t>
      </w:r>
    </w:p>
    <w:p w14:paraId="5F08DA30" w14:textId="77777777" w:rsidR="00CB1023" w:rsidRDefault="00CB1023" w:rsidP="009C6D19">
      <w:pPr>
        <w:pStyle w:val="CoverBodyGrey"/>
        <w:spacing w:after="120"/>
        <w:ind w:left="720"/>
        <w:rPr>
          <w:rFonts w:ascii="Aptos" w:hAnsi="Aptos"/>
        </w:rPr>
      </w:pPr>
    </w:p>
    <w:p w14:paraId="30BAA615" w14:textId="77777777" w:rsidR="00005A4A" w:rsidRDefault="00005A4A" w:rsidP="009C6D19">
      <w:pPr>
        <w:pStyle w:val="CoverBodyGrey"/>
        <w:spacing w:after="120"/>
        <w:ind w:left="720"/>
        <w:rPr>
          <w:rFonts w:ascii="Aptos" w:hAnsi="Aptos"/>
        </w:rPr>
      </w:pPr>
    </w:p>
    <w:p w14:paraId="39727FCD" w14:textId="77777777" w:rsidR="00005A4A" w:rsidRPr="00A6032B" w:rsidRDefault="00005A4A" w:rsidP="009C6D19">
      <w:pPr>
        <w:pStyle w:val="CoverBodyGrey"/>
        <w:spacing w:after="120"/>
        <w:ind w:left="720"/>
        <w:rPr>
          <w:rFonts w:ascii="Aptos" w:hAnsi="Aptos"/>
        </w:rPr>
      </w:pPr>
    </w:p>
    <w:p w14:paraId="740A6BBD" w14:textId="5CFED866" w:rsidR="0027348F" w:rsidRPr="00005A4A" w:rsidRDefault="003543AD" w:rsidP="00AE02C7">
      <w:pPr>
        <w:pStyle w:val="CoverBodyGrey"/>
        <w:spacing w:after="120"/>
        <w:ind w:firstLine="720"/>
        <w:rPr>
          <w:rFonts w:ascii="Aptos" w:hAnsi="Aptos"/>
          <w:sz w:val="36"/>
        </w:rPr>
      </w:pPr>
      <w:r>
        <w:rPr>
          <w:rFonts w:ascii="Aptos" w:hAnsi="Aptos"/>
          <w:sz w:val="36"/>
        </w:rPr>
        <w:t>February</w:t>
      </w:r>
      <w:r w:rsidR="00B24299" w:rsidRPr="00005A4A">
        <w:rPr>
          <w:rFonts w:ascii="Aptos" w:hAnsi="Aptos"/>
          <w:sz w:val="36"/>
        </w:rPr>
        <w:t xml:space="preserve"> 202</w:t>
      </w:r>
      <w:r>
        <w:rPr>
          <w:rFonts w:ascii="Aptos" w:hAnsi="Aptos"/>
          <w:sz w:val="36"/>
        </w:rPr>
        <w:t>6</w:t>
      </w:r>
    </w:p>
    <w:p w14:paraId="63070A59" w14:textId="77777777" w:rsidR="00D50B66" w:rsidRDefault="00D50B66" w:rsidP="009C6D19">
      <w:pPr>
        <w:pStyle w:val="CoverBodyGrey"/>
        <w:spacing w:after="120"/>
        <w:ind w:left="1440"/>
        <w:rPr>
          <w:rFonts w:ascii="Aptos" w:hAnsi="Aptos"/>
        </w:rPr>
      </w:pPr>
    </w:p>
    <w:p w14:paraId="2055E361" w14:textId="77777777" w:rsidR="00613B76" w:rsidRPr="00A6032B" w:rsidRDefault="00613B76" w:rsidP="009C6D19">
      <w:pPr>
        <w:pStyle w:val="CoverBodyGrey"/>
        <w:spacing w:after="120"/>
        <w:ind w:left="1440"/>
        <w:rPr>
          <w:rFonts w:ascii="Aptos" w:hAnsi="Aptos"/>
        </w:rPr>
      </w:pPr>
    </w:p>
    <w:p w14:paraId="7D758A28" w14:textId="4F706D7D" w:rsidR="00F81BB2" w:rsidRPr="00BB1202" w:rsidRDefault="00D50B66" w:rsidP="00AE02C7">
      <w:pPr>
        <w:pStyle w:val="CoverBodyGrey"/>
        <w:spacing w:after="120"/>
        <w:jc w:val="center"/>
        <w:rPr>
          <w:rFonts w:ascii="Aptos" w:hAnsi="Aptos"/>
          <w:i/>
          <w:iCs/>
          <w:color w:val="B31E3E" w:themeColor="accent1"/>
          <w:sz w:val="28"/>
          <w:szCs w:val="32"/>
        </w:rPr>
      </w:pPr>
      <w:bookmarkStart w:id="0" w:name="_Toc14700758"/>
      <w:bookmarkStart w:id="1" w:name="_Toc14702154"/>
      <w:bookmarkStart w:id="2" w:name="_Toc14705147"/>
      <w:bookmarkStart w:id="3" w:name="_Toc14705368"/>
      <w:r w:rsidRPr="00BB1202">
        <w:rPr>
          <w:rFonts w:ascii="Aptos" w:hAnsi="Aptos"/>
          <w:noProof/>
        </w:rPr>
        <w:drawing>
          <wp:anchor distT="0" distB="0" distL="114300" distR="114300" simplePos="0" relativeHeight="251649024" behindDoc="1" locked="0" layoutInCell="1" allowOverlap="1" wp14:anchorId="44C5F6CE" wp14:editId="78B18E50">
            <wp:simplePos x="0" y="0"/>
            <wp:positionH relativeFrom="column">
              <wp:posOffset>62230</wp:posOffset>
            </wp:positionH>
            <wp:positionV relativeFrom="page">
              <wp:posOffset>6570980</wp:posOffset>
            </wp:positionV>
            <wp:extent cx="6403340" cy="2588895"/>
            <wp:effectExtent l="0" t="0" r="0" b="190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flipH="1">
                      <a:off x="0" y="0"/>
                      <a:ext cx="6403340" cy="2588895"/>
                    </a:xfrm>
                    <a:prstGeom prst="rect">
                      <a:avLst/>
                    </a:prstGeom>
                  </pic:spPr>
                </pic:pic>
              </a:graphicData>
            </a:graphic>
            <wp14:sizeRelH relativeFrom="page">
              <wp14:pctWidth>0</wp14:pctWidth>
            </wp14:sizeRelH>
            <wp14:sizeRelV relativeFrom="page">
              <wp14:pctHeight>0</wp14:pctHeight>
            </wp14:sizeRelV>
          </wp:anchor>
        </w:drawing>
      </w:r>
      <w:r w:rsidR="00A05789" w:rsidRPr="00A05789">
        <w:rPr>
          <w:rFonts w:ascii="Aptos" w:hAnsi="Aptos"/>
          <w:i/>
          <w:iCs/>
          <w:noProof/>
          <w:color w:val="B31E3E" w:themeColor="accent1"/>
          <w:sz w:val="28"/>
          <w:szCs w:val="32"/>
        </w:rPr>
        <w:drawing>
          <wp:inline distT="0" distB="0" distL="0" distR="0" wp14:anchorId="06C43CFD" wp14:editId="343E30EA">
            <wp:extent cx="4825497" cy="680261"/>
            <wp:effectExtent l="0" t="0" r="0" b="5715"/>
            <wp:docPr id="13" name="Picture 12">
              <a:extLst xmlns:a="http://schemas.openxmlformats.org/drawingml/2006/main">
                <a:ext uri="{FF2B5EF4-FFF2-40B4-BE49-F238E27FC236}">
                  <a16:creationId xmlns:a16="http://schemas.microsoft.com/office/drawing/2014/main" id="{2BDF3D50-1400-BD31-1A55-33D5BCD62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BDF3D50-1400-BD31-1A55-33D5BCD6206D}"/>
                        </a:ext>
                      </a:extLst>
                    </pic:cNvPr>
                    <pic:cNvPicPr>
                      <a:picLocks noChangeAspect="1"/>
                    </pic:cNvPicPr>
                  </pic:nvPicPr>
                  <pic:blipFill>
                    <a:blip r:embed="rId12"/>
                    <a:stretch>
                      <a:fillRect/>
                    </a:stretch>
                  </pic:blipFill>
                  <pic:spPr>
                    <a:xfrm>
                      <a:off x="0" y="0"/>
                      <a:ext cx="4879279" cy="687843"/>
                    </a:xfrm>
                    <a:prstGeom prst="rect">
                      <a:avLst/>
                    </a:prstGeom>
                  </pic:spPr>
                </pic:pic>
              </a:graphicData>
            </a:graphic>
          </wp:inline>
        </w:drawing>
      </w:r>
    </w:p>
    <w:p w14:paraId="2712B2B9" w14:textId="12A67490" w:rsidR="00715921" w:rsidRPr="00EA028D" w:rsidRDefault="00AE02C7" w:rsidP="00EA028D">
      <w:pPr>
        <w:pStyle w:val="CoverBodyGrey"/>
        <w:spacing w:after="120"/>
        <w:ind w:left="720"/>
        <w:rPr>
          <w:rFonts w:ascii="Aptos" w:hAnsi="Aptos"/>
          <w:sz w:val="24"/>
          <w:szCs w:val="24"/>
        </w:rPr>
      </w:pPr>
      <w:r w:rsidRPr="00EA028D">
        <w:rPr>
          <w:rFonts w:ascii="Aptos" w:hAnsi="Aptos"/>
          <w:sz w:val="24"/>
          <w:szCs w:val="24"/>
        </w:rPr>
        <w:t>Developed in collaboration with the Financial Services Sector Coordinating Council and the U.S. Department of the Treasury</w:t>
      </w:r>
    </w:p>
    <w:p w14:paraId="425D8497" w14:textId="33BDA5CB" w:rsidR="00715921" w:rsidRPr="00BB1202" w:rsidRDefault="00715921">
      <w:pPr>
        <w:rPr>
          <w:rFonts w:ascii="Aptos" w:hAnsi="Aptos"/>
          <w:i/>
          <w:iCs/>
          <w:color w:val="B31E3E" w:themeColor="accent1"/>
          <w:sz w:val="28"/>
          <w:szCs w:val="32"/>
        </w:rPr>
      </w:pPr>
    </w:p>
    <w:p w14:paraId="5DB9AC51" w14:textId="4576B0EF" w:rsidR="00715921" w:rsidRPr="00BB1202" w:rsidRDefault="00715921">
      <w:pPr>
        <w:rPr>
          <w:rFonts w:ascii="Aptos" w:hAnsi="Aptos"/>
          <w:i/>
          <w:iCs/>
          <w:color w:val="B31E3E" w:themeColor="accent1"/>
          <w:sz w:val="28"/>
          <w:szCs w:val="32"/>
        </w:rPr>
      </w:pPr>
    </w:p>
    <w:p w14:paraId="295FE1A6" w14:textId="040384B0" w:rsidR="00715921" w:rsidRPr="00BB1202" w:rsidRDefault="00715921">
      <w:pPr>
        <w:rPr>
          <w:rFonts w:ascii="Aptos" w:hAnsi="Aptos"/>
          <w:i/>
          <w:iCs/>
          <w:color w:val="B31E3E" w:themeColor="accent1"/>
          <w:sz w:val="28"/>
          <w:szCs w:val="32"/>
        </w:rPr>
      </w:pPr>
    </w:p>
    <w:p w14:paraId="35715BFE" w14:textId="7088C2AE" w:rsidR="00715921" w:rsidRPr="00BB1202" w:rsidRDefault="00512AE6">
      <w:pPr>
        <w:rPr>
          <w:rFonts w:ascii="Aptos" w:hAnsi="Aptos"/>
          <w:i/>
          <w:iCs/>
          <w:color w:val="B31E3E" w:themeColor="accent1"/>
          <w:sz w:val="28"/>
          <w:szCs w:val="32"/>
        </w:rPr>
      </w:pPr>
      <w:r w:rsidRPr="00BB1202">
        <w:rPr>
          <w:rFonts w:ascii="Aptos" w:hAnsi="Aptos"/>
          <w:noProof/>
        </w:rPr>
        <mc:AlternateContent>
          <mc:Choice Requires="wps">
            <w:drawing>
              <wp:anchor distT="0" distB="0" distL="114300" distR="114300" simplePos="0" relativeHeight="251667456" behindDoc="0" locked="0" layoutInCell="1" allowOverlap="1" wp14:anchorId="26288ABF" wp14:editId="68C18088">
                <wp:simplePos x="0" y="0"/>
                <wp:positionH relativeFrom="column">
                  <wp:posOffset>246380</wp:posOffset>
                </wp:positionH>
                <wp:positionV relativeFrom="page">
                  <wp:posOffset>7617681</wp:posOffset>
                </wp:positionV>
                <wp:extent cx="5036820" cy="1477645"/>
                <wp:effectExtent l="0" t="0" r="0" b="0"/>
                <wp:wrapSquare wrapText="bothSides"/>
                <wp:docPr id="450" name="Text Box 450"/>
                <wp:cNvGraphicFramePr/>
                <a:graphic xmlns:a="http://schemas.openxmlformats.org/drawingml/2006/main">
                  <a:graphicData uri="http://schemas.microsoft.com/office/word/2010/wordprocessingShape">
                    <wps:wsp>
                      <wps:cNvSpPr txBox="1"/>
                      <wps:spPr>
                        <a:xfrm>
                          <a:off x="0" y="0"/>
                          <a:ext cx="5036820" cy="1477645"/>
                        </a:xfrm>
                        <a:prstGeom prst="rect">
                          <a:avLst/>
                        </a:prstGeom>
                        <a:noFill/>
                        <a:ln w="6350">
                          <a:noFill/>
                        </a:ln>
                      </wps:spPr>
                      <wps:txbx>
                        <w:txbxContent>
                          <w:p w14:paraId="72FF430D" w14:textId="77777777" w:rsidR="00D50B66" w:rsidRDefault="00586F89" w:rsidP="00301CA3">
                            <w:pPr>
                              <w:pStyle w:val="CoverBodyGrey"/>
                              <w:rPr>
                                <w:rFonts w:ascii="Aptos" w:hAnsi="Aptos"/>
                                <w:color w:val="FFFFFF" w:themeColor="background1"/>
                              </w:rPr>
                            </w:pPr>
                            <w:r w:rsidRPr="00301CA3">
                              <w:br/>
                            </w:r>
                            <w:r w:rsidRPr="00E43F58">
                              <w:rPr>
                                <w:rFonts w:ascii="Aptos" w:hAnsi="Aptos"/>
                                <w:color w:val="FFFFFF" w:themeColor="background1"/>
                              </w:rPr>
                              <w:t>Cyber Risk Institute</w:t>
                            </w:r>
                            <w:r w:rsidRPr="00E43F58">
                              <w:rPr>
                                <w:rFonts w:ascii="Aptos" w:hAnsi="Aptos"/>
                                <w:color w:val="FFFFFF" w:themeColor="background1"/>
                              </w:rPr>
                              <w:br/>
                              <w:t>Washington, D</w:t>
                            </w:r>
                            <w:r w:rsidR="00CB1023" w:rsidRPr="00E43F58">
                              <w:rPr>
                                <w:rFonts w:ascii="Aptos" w:hAnsi="Aptos"/>
                                <w:color w:val="FFFFFF" w:themeColor="background1"/>
                              </w:rPr>
                              <w:t>.</w:t>
                            </w:r>
                            <w:r w:rsidRPr="00E43F58">
                              <w:rPr>
                                <w:rFonts w:ascii="Aptos" w:hAnsi="Aptos"/>
                                <w:color w:val="FFFFFF" w:themeColor="background1"/>
                              </w:rPr>
                              <w:t>C</w:t>
                            </w:r>
                            <w:r w:rsidR="00CB1023" w:rsidRPr="00E43F58">
                              <w:rPr>
                                <w:rFonts w:ascii="Aptos" w:hAnsi="Aptos"/>
                                <w:color w:val="FFFFFF" w:themeColor="background1"/>
                              </w:rPr>
                              <w:t>.</w:t>
                            </w:r>
                          </w:p>
                          <w:p w14:paraId="2BE631A5" w14:textId="074B68C7" w:rsidR="00586F89" w:rsidRPr="00E43F58" w:rsidRDefault="00586F89" w:rsidP="00301CA3">
                            <w:pPr>
                              <w:pStyle w:val="CoverBodyGrey"/>
                              <w:rPr>
                                <w:rFonts w:ascii="Aptos" w:hAnsi="Aptos" w:cs="Times New Roman"/>
                                <w:sz w:val="28"/>
                                <w:szCs w:val="32"/>
                              </w:rPr>
                            </w:pPr>
                            <w:r w:rsidRPr="00E43F58">
                              <w:rPr>
                                <w:rFonts w:ascii="Aptos" w:hAnsi="Aptos"/>
                              </w:rPr>
                              <w:br/>
                            </w:r>
                            <w:hyperlink r:id="rId13" w:history="1">
                              <w:r w:rsidR="000200FA" w:rsidRPr="00E43F58">
                                <w:rPr>
                                  <w:rStyle w:val="Hyperlink"/>
                                  <w:rFonts w:ascii="Aptos" w:hAnsi="Aptos"/>
                                  <w:color w:val="FFFFFF" w:themeColor="background1"/>
                                </w:rPr>
                                <w:t>CyberRiskInstitute.org</w:t>
                              </w:r>
                              <w:r w:rsidR="000200FA" w:rsidRPr="00E43F58">
                                <w:rPr>
                                  <w:rStyle w:val="Hyperlink"/>
                                  <w:rFonts w:ascii="Aptos" w:hAnsi="Aptos"/>
                                  <w:color w:val="FFFFFF" w:themeColor="background1"/>
                                </w:rPr>
                                <w:br w:type="page"/>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88ABF" id="_x0000_t202" coordsize="21600,21600" o:spt="202" path="m,l,21600r21600,l21600,xe">
                <v:stroke joinstyle="miter"/>
                <v:path gradientshapeok="t" o:connecttype="rect"/>
              </v:shapetype>
              <v:shape id="Text Box 450" o:spid="_x0000_s1026" type="#_x0000_t202" style="position:absolute;margin-left:19.4pt;margin-top:599.8pt;width:396.6pt;height:1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" filled="f" stroked="f" strokeweight=".5pt">
                <v:textbox>
                  <w:txbxContent>
                    <w:p w14:paraId="72FF430D" w14:textId="77777777" w:rsidR="00D50B66" w:rsidRDefault="00586F89" w:rsidP="00301CA3">
                      <w:pPr>
                        <w:pStyle w:val="CoverBodyGrey"/>
                        <w:rPr>
                          <w:rFonts w:ascii="Aptos" w:hAnsi="Aptos"/>
                          <w:color w:val="FFFFFF" w:themeColor="background1"/>
                        </w:rPr>
                      </w:pPr>
                      <w:r w:rsidRPr="00301CA3">
                        <w:br/>
                      </w:r>
                      <w:r w:rsidRPr="00E43F58">
                        <w:rPr>
                          <w:rFonts w:ascii="Aptos" w:hAnsi="Aptos"/>
                          <w:color w:val="FFFFFF" w:themeColor="background1"/>
                        </w:rPr>
                        <w:t>Cyber Risk Institute</w:t>
                      </w:r>
                      <w:r w:rsidRPr="00E43F58">
                        <w:rPr>
                          <w:rFonts w:ascii="Aptos" w:hAnsi="Aptos"/>
                          <w:color w:val="FFFFFF" w:themeColor="background1"/>
                        </w:rPr>
                        <w:br/>
                        <w:t>Washington, D</w:t>
                      </w:r>
                      <w:r w:rsidR="00CB1023" w:rsidRPr="00E43F58">
                        <w:rPr>
                          <w:rFonts w:ascii="Aptos" w:hAnsi="Aptos"/>
                          <w:color w:val="FFFFFF" w:themeColor="background1"/>
                        </w:rPr>
                        <w:t>.</w:t>
                      </w:r>
                      <w:r w:rsidRPr="00E43F58">
                        <w:rPr>
                          <w:rFonts w:ascii="Aptos" w:hAnsi="Aptos"/>
                          <w:color w:val="FFFFFF" w:themeColor="background1"/>
                        </w:rPr>
                        <w:t>C</w:t>
                      </w:r>
                      <w:r w:rsidR="00CB1023" w:rsidRPr="00E43F58">
                        <w:rPr>
                          <w:rFonts w:ascii="Aptos" w:hAnsi="Aptos"/>
                          <w:color w:val="FFFFFF" w:themeColor="background1"/>
                        </w:rPr>
                        <w:t>.</w:t>
                      </w:r>
                    </w:p>
                    <w:p w14:paraId="2BE631A5" w14:textId="074B68C7" w:rsidR="00586F89" w:rsidRPr="00E43F58" w:rsidRDefault="00586F89" w:rsidP="00301CA3">
                      <w:pPr>
                        <w:pStyle w:val="CoverBodyGrey"/>
                        <w:rPr>
                          <w:rFonts w:ascii="Aptos" w:hAnsi="Aptos" w:cs="Times New Roman"/>
                          <w:sz w:val="28"/>
                          <w:szCs w:val="32"/>
                        </w:rPr>
                      </w:pPr>
                      <w:r w:rsidRPr="00E43F58">
                        <w:rPr>
                          <w:rFonts w:ascii="Aptos" w:hAnsi="Aptos"/>
                        </w:rPr>
                        <w:br/>
                      </w:r>
                      <w:hyperlink r:id="rId14" w:history="1">
                        <w:r w:rsidR="000200FA" w:rsidRPr="00E43F58">
                          <w:rPr>
                            <w:rStyle w:val="Hyperlink"/>
                            <w:rFonts w:ascii="Aptos" w:hAnsi="Aptos"/>
                            <w:color w:val="FFFFFF" w:themeColor="background1"/>
                          </w:rPr>
                          <w:t>CyberRiskInstitute.org</w:t>
                        </w:r>
                        <w:r w:rsidR="000200FA" w:rsidRPr="00E43F58">
                          <w:rPr>
                            <w:rStyle w:val="Hyperlink"/>
                            <w:rFonts w:ascii="Aptos" w:hAnsi="Aptos"/>
                            <w:color w:val="FFFFFF" w:themeColor="background1"/>
                          </w:rPr>
                          <w:br w:type="page"/>
                        </w:r>
                      </w:hyperlink>
                    </w:p>
                  </w:txbxContent>
                </v:textbox>
                <w10:wrap type="square" anchory="page"/>
              </v:shape>
            </w:pict>
          </mc:Fallback>
        </mc:AlternateContent>
      </w:r>
    </w:p>
    <w:p w14:paraId="17B2113E" w14:textId="7C94B8F6" w:rsidR="00715921" w:rsidRPr="00BB1202" w:rsidRDefault="00715921">
      <w:pPr>
        <w:rPr>
          <w:rFonts w:ascii="Aptos" w:hAnsi="Aptos"/>
          <w:i/>
          <w:iCs/>
          <w:color w:val="B31E3E" w:themeColor="accent1"/>
          <w:sz w:val="28"/>
          <w:szCs w:val="32"/>
        </w:rPr>
      </w:pPr>
    </w:p>
    <w:bookmarkStart w:id="4" w:name="_ABOUT_THE_PROFILE"/>
    <w:bookmarkStart w:id="5" w:name="_Toc14449287"/>
    <w:bookmarkStart w:id="6" w:name="_Toc14700759"/>
    <w:bookmarkStart w:id="7" w:name="_Toc43996376"/>
    <w:bookmarkStart w:id="8" w:name="_Hlk44341187"/>
    <w:bookmarkEnd w:id="0"/>
    <w:bookmarkEnd w:id="1"/>
    <w:bookmarkEnd w:id="2"/>
    <w:bookmarkEnd w:id="3"/>
    <w:bookmarkEnd w:id="4"/>
    <w:p w14:paraId="4FBE35C0" w14:textId="37EC9941" w:rsidR="006B5A2B" w:rsidRPr="00827072" w:rsidRDefault="00E766A1" w:rsidP="004576A8">
      <w:pPr>
        <w:rPr>
          <w:b/>
          <w:bCs/>
          <w:noProof/>
          <w:color w:val="34246B" w:themeColor="accent2"/>
          <w:sz w:val="32"/>
          <w:szCs w:val="32"/>
        </w:rPr>
      </w:pPr>
      <w:r w:rsidRPr="00827072">
        <w:rPr>
          <w:rFonts w:ascii="Aptos" w:hAnsi="Aptos"/>
          <w:b/>
          <w:bCs/>
          <w:color w:val="34246B" w:themeColor="accent2"/>
          <w:sz w:val="32"/>
          <w:szCs w:val="32"/>
        </w:rPr>
        <w:fldChar w:fldCharType="begin"/>
      </w:r>
      <w:r w:rsidRPr="00827072">
        <w:rPr>
          <w:rFonts w:ascii="Aptos" w:hAnsi="Aptos"/>
          <w:b/>
          <w:bCs/>
          <w:color w:val="34246B" w:themeColor="accent2"/>
          <w:sz w:val="32"/>
          <w:szCs w:val="32"/>
        </w:rPr>
        <w:instrText xml:space="preserve"> TOC \o "1-2" \h \z </w:instrText>
      </w:r>
      <w:r w:rsidRPr="00827072">
        <w:rPr>
          <w:rFonts w:ascii="Aptos" w:hAnsi="Aptos"/>
          <w:b/>
          <w:bCs/>
          <w:color w:val="34246B" w:themeColor="accent2"/>
          <w:sz w:val="32"/>
          <w:szCs w:val="32"/>
        </w:rPr>
        <w:fldChar w:fldCharType="separate"/>
      </w:r>
    </w:p>
    <w:p w14:paraId="602C7F4E" w14:textId="77777777" w:rsidR="00AE02C7" w:rsidRDefault="00AE02C7">
      <w:pPr>
        <w:rPr>
          <w:rFonts w:ascii="Aptos" w:hAnsi="Aptos"/>
          <w:b/>
          <w:bCs/>
          <w:caps/>
          <w:color w:val="34246B" w:themeColor="accent2"/>
          <w:sz w:val="32"/>
          <w:szCs w:val="32"/>
        </w:rPr>
      </w:pPr>
      <w:r>
        <w:rPr>
          <w:rFonts w:ascii="Aptos" w:hAnsi="Aptos"/>
          <w:b/>
          <w:bCs/>
          <w:caps/>
          <w:color w:val="34246B" w:themeColor="accent2"/>
          <w:sz w:val="32"/>
          <w:szCs w:val="32"/>
        </w:rPr>
        <w:br w:type="page"/>
      </w:r>
    </w:p>
    <w:p w14:paraId="5AC1E64B" w14:textId="2CCB0E0C" w:rsidR="00322A1A" w:rsidRPr="00497868" w:rsidRDefault="00E766A1" w:rsidP="009E6112">
      <w:pPr>
        <w:pStyle w:val="TOCHeading"/>
        <w:jc w:val="both"/>
        <w:rPr>
          <w:rFonts w:ascii="Aptos" w:hAnsi="Aptos"/>
          <w:b/>
          <w:bCs/>
          <w:color w:val="34246B" w:themeColor="accent2"/>
          <w:sz w:val="28"/>
          <w:szCs w:val="28"/>
        </w:rPr>
      </w:pPr>
      <w:r w:rsidRPr="00827072">
        <w:rPr>
          <w:rFonts w:ascii="Aptos" w:hAnsi="Aptos"/>
          <w:b/>
          <w:bCs/>
          <w:caps/>
          <w:color w:val="34246B" w:themeColor="accent2"/>
        </w:rPr>
        <w:lastRenderedPageBreak/>
        <w:fldChar w:fldCharType="end"/>
      </w:r>
      <w:bookmarkStart w:id="9" w:name="_Toc216096995"/>
      <w:r w:rsidR="00E01EB2" w:rsidRPr="00497868">
        <w:rPr>
          <w:rFonts w:ascii="Aptos" w:hAnsi="Aptos"/>
          <w:b/>
          <w:bCs/>
          <w:color w:val="34246B" w:themeColor="accent2"/>
          <w:sz w:val="28"/>
          <w:szCs w:val="28"/>
        </w:rPr>
        <w:t>UPDATE SCHEDULE AND VERSIONS</w:t>
      </w:r>
      <w:bookmarkEnd w:id="9"/>
    </w:p>
    <w:p w14:paraId="5BACC11B" w14:textId="77777777" w:rsidR="00322A1A" w:rsidRPr="00497868" w:rsidRDefault="00322A1A" w:rsidP="00497868">
      <w:pPr>
        <w:jc w:val="both"/>
        <w:rPr>
          <w:rFonts w:ascii="Aptos" w:hAnsi="Aptos"/>
          <w:b/>
          <w:bCs/>
          <w:color w:val="B31E3E" w:themeColor="accent1"/>
          <w:sz w:val="20"/>
          <w:szCs w:val="20"/>
        </w:rPr>
      </w:pPr>
    </w:p>
    <w:p w14:paraId="0D791E4D" w14:textId="413A71CF" w:rsidR="00322A1A" w:rsidRPr="00497868" w:rsidRDefault="00322A1A" w:rsidP="00497868">
      <w:pPr>
        <w:jc w:val="both"/>
        <w:rPr>
          <w:rFonts w:ascii="Aptos" w:hAnsi="Aptos"/>
          <w:color w:val="auto"/>
          <w:sz w:val="20"/>
          <w:szCs w:val="20"/>
        </w:rPr>
      </w:pPr>
      <w:r w:rsidRPr="00497868">
        <w:rPr>
          <w:rFonts w:ascii="Aptos" w:hAnsi="Aptos"/>
          <w:color w:val="auto"/>
          <w:sz w:val="20"/>
          <w:szCs w:val="20"/>
        </w:rPr>
        <w:t>The FS AI RMF</w:t>
      </w:r>
      <w:r w:rsidR="00925450" w:rsidRPr="00497868">
        <w:rPr>
          <w:rFonts w:ascii="Aptos" w:hAnsi="Aptos"/>
          <w:color w:val="auto"/>
          <w:sz w:val="20"/>
          <w:szCs w:val="20"/>
        </w:rPr>
        <w:t xml:space="preserve"> and this </w:t>
      </w:r>
      <w:r w:rsidR="009E6112">
        <w:rPr>
          <w:rFonts w:ascii="Aptos" w:hAnsi="Aptos"/>
          <w:color w:val="auto"/>
          <w:sz w:val="20"/>
          <w:szCs w:val="20"/>
        </w:rPr>
        <w:t>AI Adoption Stage Questionnaire</w:t>
      </w:r>
      <w:r w:rsidR="00925450" w:rsidRPr="00497868">
        <w:rPr>
          <w:rFonts w:ascii="Aptos" w:hAnsi="Aptos"/>
          <w:color w:val="auto"/>
          <w:sz w:val="20"/>
          <w:szCs w:val="20"/>
        </w:rPr>
        <w:t xml:space="preserve"> are</w:t>
      </w:r>
      <w:r w:rsidRPr="00497868">
        <w:rPr>
          <w:rFonts w:ascii="Aptos" w:hAnsi="Aptos"/>
          <w:color w:val="auto"/>
          <w:sz w:val="20"/>
          <w:szCs w:val="20"/>
        </w:rPr>
        <w:t xml:space="preserve"> living document</w:t>
      </w:r>
      <w:r w:rsidR="00925450" w:rsidRPr="00497868">
        <w:rPr>
          <w:rFonts w:ascii="Aptos" w:hAnsi="Aptos"/>
          <w:color w:val="auto"/>
          <w:sz w:val="20"/>
          <w:szCs w:val="20"/>
        </w:rPr>
        <w:t>s</w:t>
      </w:r>
      <w:r w:rsidRPr="00497868">
        <w:rPr>
          <w:rFonts w:ascii="Aptos" w:hAnsi="Aptos"/>
          <w:color w:val="auto"/>
          <w:sz w:val="20"/>
          <w:szCs w:val="20"/>
        </w:rPr>
        <w:t xml:space="preserve">. CRI will review </w:t>
      </w:r>
      <w:r w:rsidR="000A7A14" w:rsidRPr="00497868">
        <w:rPr>
          <w:rFonts w:ascii="Aptos" w:hAnsi="Aptos"/>
          <w:color w:val="auto"/>
          <w:sz w:val="20"/>
          <w:szCs w:val="20"/>
        </w:rPr>
        <w:t>the</w:t>
      </w:r>
      <w:r w:rsidRPr="00497868">
        <w:rPr>
          <w:rFonts w:ascii="Aptos" w:hAnsi="Aptos"/>
          <w:color w:val="auto"/>
          <w:sz w:val="20"/>
          <w:szCs w:val="20"/>
        </w:rPr>
        <w:t xml:space="preserve"> content and usefulness regularly to determine if an update is or may be</w:t>
      </w:r>
      <w:r w:rsidR="008E69F6">
        <w:rPr>
          <w:rFonts w:ascii="Aptos" w:hAnsi="Aptos"/>
          <w:color w:val="auto"/>
          <w:sz w:val="20"/>
          <w:szCs w:val="20"/>
        </w:rPr>
        <w:t>come</w:t>
      </w:r>
      <w:r w:rsidRPr="00497868">
        <w:rPr>
          <w:rFonts w:ascii="Aptos" w:hAnsi="Aptos"/>
          <w:color w:val="auto"/>
          <w:sz w:val="20"/>
          <w:szCs w:val="20"/>
        </w:rPr>
        <w:t xml:space="preserve"> necessary. The nature and extent of the update will be reviewed with the CRI </w:t>
      </w:r>
      <w:r w:rsidR="009847B9" w:rsidRPr="00497868">
        <w:rPr>
          <w:rFonts w:ascii="Aptos" w:hAnsi="Aptos"/>
          <w:color w:val="auto"/>
          <w:sz w:val="20"/>
          <w:szCs w:val="20"/>
        </w:rPr>
        <w:t>B</w:t>
      </w:r>
      <w:r w:rsidRPr="00497868">
        <w:rPr>
          <w:rFonts w:ascii="Aptos" w:hAnsi="Aptos"/>
          <w:color w:val="auto"/>
          <w:sz w:val="20"/>
          <w:szCs w:val="20"/>
        </w:rPr>
        <w:t xml:space="preserve">oard of </w:t>
      </w:r>
      <w:r w:rsidR="009847B9" w:rsidRPr="00497868">
        <w:rPr>
          <w:rFonts w:ascii="Aptos" w:hAnsi="Aptos"/>
          <w:color w:val="auto"/>
          <w:sz w:val="20"/>
          <w:szCs w:val="20"/>
        </w:rPr>
        <w:t>D</w:t>
      </w:r>
      <w:r w:rsidRPr="00497868">
        <w:rPr>
          <w:rFonts w:ascii="Aptos" w:hAnsi="Aptos"/>
          <w:color w:val="auto"/>
          <w:sz w:val="20"/>
          <w:szCs w:val="20"/>
        </w:rPr>
        <w:t xml:space="preserve">irectors, members, </w:t>
      </w:r>
      <w:r w:rsidR="003E1A0B" w:rsidRPr="00497868">
        <w:rPr>
          <w:rFonts w:ascii="Aptos" w:hAnsi="Aptos"/>
          <w:color w:val="auto"/>
          <w:sz w:val="20"/>
          <w:szCs w:val="20"/>
        </w:rPr>
        <w:t>stakeholders</w:t>
      </w:r>
      <w:r w:rsidRPr="00497868">
        <w:rPr>
          <w:rFonts w:ascii="Aptos" w:hAnsi="Aptos"/>
          <w:color w:val="auto"/>
          <w:sz w:val="20"/>
          <w:szCs w:val="20"/>
        </w:rPr>
        <w:t xml:space="preserve">, trade associations, relevant third parties, and others where appropriate. </w:t>
      </w:r>
    </w:p>
    <w:p w14:paraId="7A8C1C41" w14:textId="77777777" w:rsidR="00322A1A" w:rsidRPr="00497868" w:rsidRDefault="00322A1A" w:rsidP="00497868">
      <w:pPr>
        <w:jc w:val="both"/>
        <w:rPr>
          <w:rFonts w:ascii="Aptos" w:hAnsi="Aptos"/>
          <w:color w:val="auto"/>
          <w:sz w:val="20"/>
          <w:szCs w:val="20"/>
        </w:rPr>
      </w:pPr>
    </w:p>
    <w:p w14:paraId="6C24D0DD"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Updates will be tracked in a Version Control Log using a consistent, two-number versioning schedule. The Version Control Log will include: (1) the version number; (2) the date of the change(s); (3) a description of the change(s); (4) the updated section(s); and (5) the relevant page number(s). For example:</w:t>
      </w:r>
    </w:p>
    <w:p w14:paraId="5B6D93D0" w14:textId="77777777" w:rsidR="00322A1A" w:rsidRPr="00497868" w:rsidRDefault="00322A1A" w:rsidP="00497868">
      <w:pPr>
        <w:jc w:val="both"/>
        <w:rPr>
          <w:rFonts w:ascii="Aptos" w:hAnsi="Aptos"/>
          <w:color w:val="auto"/>
          <w:sz w:val="20"/>
          <w:szCs w:val="20"/>
        </w:rPr>
      </w:pPr>
    </w:p>
    <w:tbl>
      <w:tblPr>
        <w:tblStyle w:val="TableGrid"/>
        <w:tblW w:w="0" w:type="auto"/>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985"/>
        <w:gridCol w:w="2070"/>
        <w:gridCol w:w="2790"/>
        <w:gridCol w:w="2340"/>
        <w:gridCol w:w="1885"/>
      </w:tblGrid>
      <w:tr w:rsidR="00322A1A" w:rsidRPr="00497868" w14:paraId="19CAAE73" w14:textId="77777777" w:rsidTr="00976060">
        <w:tc>
          <w:tcPr>
            <w:tcW w:w="985" w:type="dxa"/>
            <w:shd w:val="clear" w:color="auto" w:fill="CCDCDC"/>
          </w:tcPr>
          <w:p w14:paraId="15CC7133"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Version</w:t>
            </w:r>
          </w:p>
        </w:tc>
        <w:tc>
          <w:tcPr>
            <w:tcW w:w="2070" w:type="dxa"/>
            <w:shd w:val="clear" w:color="auto" w:fill="CCDCDC"/>
          </w:tcPr>
          <w:p w14:paraId="5F1F74D0"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Date of Change(s)</w:t>
            </w:r>
          </w:p>
        </w:tc>
        <w:tc>
          <w:tcPr>
            <w:tcW w:w="2790" w:type="dxa"/>
            <w:shd w:val="clear" w:color="auto" w:fill="CCDCDC"/>
          </w:tcPr>
          <w:p w14:paraId="54D12DBF"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Description of Change(s)</w:t>
            </w:r>
          </w:p>
        </w:tc>
        <w:tc>
          <w:tcPr>
            <w:tcW w:w="2340" w:type="dxa"/>
            <w:shd w:val="clear" w:color="auto" w:fill="CCDCDC"/>
          </w:tcPr>
          <w:p w14:paraId="77D4DE96"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Relevant Section(s)</w:t>
            </w:r>
          </w:p>
        </w:tc>
        <w:tc>
          <w:tcPr>
            <w:tcW w:w="1885" w:type="dxa"/>
            <w:shd w:val="clear" w:color="auto" w:fill="CCDCDC"/>
          </w:tcPr>
          <w:p w14:paraId="3C6C1767"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Page Number(s)</w:t>
            </w:r>
          </w:p>
        </w:tc>
      </w:tr>
      <w:tr w:rsidR="00322A1A" w:rsidRPr="00497868" w14:paraId="2762C7B3" w14:textId="77777777" w:rsidTr="00CA652E">
        <w:tc>
          <w:tcPr>
            <w:tcW w:w="985" w:type="dxa"/>
          </w:tcPr>
          <w:p w14:paraId="0F933810"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1.0</w:t>
            </w:r>
          </w:p>
        </w:tc>
        <w:tc>
          <w:tcPr>
            <w:tcW w:w="2070" w:type="dxa"/>
          </w:tcPr>
          <w:p w14:paraId="1DDA7FD4"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XX/XX/XXX</w:t>
            </w:r>
          </w:p>
        </w:tc>
        <w:tc>
          <w:tcPr>
            <w:tcW w:w="2790" w:type="dxa"/>
          </w:tcPr>
          <w:p w14:paraId="62669C77"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[Change]</w:t>
            </w:r>
          </w:p>
        </w:tc>
        <w:tc>
          <w:tcPr>
            <w:tcW w:w="2340" w:type="dxa"/>
          </w:tcPr>
          <w:p w14:paraId="158D60C4"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[Section]</w:t>
            </w:r>
          </w:p>
        </w:tc>
        <w:tc>
          <w:tcPr>
            <w:tcW w:w="1885" w:type="dxa"/>
          </w:tcPr>
          <w:p w14:paraId="6BC60961" w14:textId="77777777" w:rsidR="00322A1A" w:rsidRPr="00497868" w:rsidRDefault="00322A1A" w:rsidP="00497868">
            <w:pPr>
              <w:jc w:val="both"/>
              <w:rPr>
                <w:rFonts w:ascii="Aptos" w:hAnsi="Aptos"/>
                <w:color w:val="auto"/>
                <w:sz w:val="20"/>
                <w:szCs w:val="20"/>
              </w:rPr>
            </w:pPr>
          </w:p>
        </w:tc>
      </w:tr>
    </w:tbl>
    <w:p w14:paraId="1393E271" w14:textId="77777777" w:rsidR="00322A1A" w:rsidRPr="00497868" w:rsidRDefault="00322A1A" w:rsidP="00497868">
      <w:pPr>
        <w:jc w:val="both"/>
        <w:rPr>
          <w:rFonts w:ascii="Aptos" w:hAnsi="Aptos"/>
          <w:color w:val="auto"/>
          <w:sz w:val="20"/>
          <w:szCs w:val="20"/>
        </w:rPr>
      </w:pPr>
    </w:p>
    <w:p w14:paraId="2B62B64F" w14:textId="0809034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 xml:space="preserve">General comments and change requests should be sent to </w:t>
      </w:r>
      <w:hyperlink r:id="rId15" w:history="1">
        <w:r w:rsidR="0049535D" w:rsidRPr="00497868">
          <w:rPr>
            <w:rStyle w:val="Hyperlink"/>
            <w:rFonts w:ascii="Aptos" w:hAnsi="Aptos"/>
            <w:sz w:val="20"/>
            <w:szCs w:val="20"/>
          </w:rPr>
          <w:t>Secretariat@cyberriskinstitute.org</w:t>
        </w:r>
      </w:hyperlink>
      <w:r w:rsidRPr="00497868">
        <w:rPr>
          <w:rFonts w:ascii="Aptos" w:hAnsi="Aptos"/>
          <w:color w:val="auto"/>
          <w:sz w:val="20"/>
          <w:szCs w:val="20"/>
        </w:rPr>
        <w:t xml:space="preserve"> and will be reviewed at least semi-annually.</w:t>
      </w:r>
    </w:p>
    <w:p w14:paraId="04F8C374" w14:textId="77777777" w:rsidR="00322A1A" w:rsidRDefault="00322A1A" w:rsidP="00322A1A">
      <w:pPr>
        <w:jc w:val="both"/>
        <w:rPr>
          <w:rFonts w:ascii="Aptos" w:eastAsia="Times New Roman" w:hAnsi="Aptos" w:cs="Times New Roman"/>
          <w:b/>
          <w:bCs/>
          <w:color w:val="34246B" w:themeColor="accent2"/>
          <w:sz w:val="32"/>
        </w:rPr>
      </w:pPr>
      <w:r>
        <w:rPr>
          <w:rFonts w:ascii="Aptos" w:hAnsi="Aptos"/>
          <w:b/>
          <w:bCs/>
          <w:color w:val="34246B" w:themeColor="accent2"/>
        </w:rPr>
        <w:br w:type="page"/>
      </w:r>
    </w:p>
    <w:p w14:paraId="6044F66A" w14:textId="309441C8" w:rsidR="004A5052" w:rsidRPr="006832E8" w:rsidRDefault="007E6863" w:rsidP="00497868">
      <w:pPr>
        <w:pStyle w:val="Heading1"/>
        <w:spacing w:after="0"/>
        <w:jc w:val="both"/>
        <w:rPr>
          <w:rFonts w:ascii="Aptos" w:hAnsi="Aptos"/>
          <w:b/>
          <w:bCs/>
          <w:color w:val="34246B" w:themeColor="accent2"/>
          <w:sz w:val="28"/>
          <w:szCs w:val="28"/>
        </w:rPr>
      </w:pPr>
      <w:r w:rsidRPr="006832E8">
        <w:rPr>
          <w:rFonts w:ascii="Aptos" w:hAnsi="Aptos"/>
          <w:b/>
          <w:bCs/>
          <w:color w:val="34246B" w:themeColor="accent2"/>
          <w:sz w:val="28"/>
          <w:szCs w:val="28"/>
        </w:rPr>
        <w:lastRenderedPageBreak/>
        <w:t>FINANCIAL SE</w:t>
      </w:r>
      <w:r w:rsidR="006832E8" w:rsidRPr="006832E8">
        <w:rPr>
          <w:rFonts w:ascii="Aptos" w:hAnsi="Aptos"/>
          <w:b/>
          <w:bCs/>
          <w:color w:val="34246B" w:themeColor="accent2"/>
          <w:sz w:val="28"/>
          <w:szCs w:val="28"/>
        </w:rPr>
        <w:t>RVICES AI RISK MANAGEMENT FRAMEWORK</w:t>
      </w:r>
    </w:p>
    <w:p w14:paraId="57D34D2F" w14:textId="77777777" w:rsidR="004A5052" w:rsidRPr="006832E8" w:rsidRDefault="004A5052" w:rsidP="00497868">
      <w:pPr>
        <w:pStyle w:val="Heading15"/>
        <w:spacing w:before="0" w:after="0"/>
        <w:jc w:val="both"/>
        <w:rPr>
          <w:rFonts w:ascii="Aptos" w:hAnsi="Aptos"/>
          <w:color w:val="B31E3E" w:themeColor="accent1"/>
          <w:sz w:val="20"/>
          <w:szCs w:val="20"/>
          <w:u w:val="single"/>
        </w:rPr>
      </w:pPr>
    </w:p>
    <w:p w14:paraId="5AF4BD04" w14:textId="0D105E87" w:rsidR="00C36956" w:rsidRPr="00497868" w:rsidRDefault="00CD483C" w:rsidP="00C36956">
      <w:pPr>
        <w:pStyle w:val="Heading15"/>
        <w:spacing w:before="0" w:after="0"/>
        <w:jc w:val="both"/>
        <w:rPr>
          <w:rFonts w:ascii="Aptos" w:hAnsi="Aptos"/>
          <w:color w:val="B31E3E" w:themeColor="accent1"/>
          <w:sz w:val="24"/>
          <w:u w:val="single"/>
        </w:rPr>
      </w:pPr>
      <w:bookmarkStart w:id="10" w:name="_Toc203286683"/>
      <w:bookmarkStart w:id="11" w:name="_Toc14449288"/>
      <w:bookmarkStart w:id="12" w:name="_Toc14700760"/>
      <w:bookmarkStart w:id="13" w:name="_Toc43996377"/>
      <w:bookmarkEnd w:id="5"/>
      <w:bookmarkEnd w:id="6"/>
      <w:bookmarkEnd w:id="7"/>
      <w:bookmarkEnd w:id="8"/>
      <w:r>
        <w:rPr>
          <w:rFonts w:ascii="Aptos" w:hAnsi="Aptos"/>
          <w:color w:val="B31E3E" w:themeColor="accent1"/>
          <w:sz w:val="24"/>
          <w:u w:val="single"/>
        </w:rPr>
        <w:t>Introduction</w:t>
      </w:r>
    </w:p>
    <w:p w14:paraId="16263C46" w14:textId="77777777" w:rsidR="00C36956" w:rsidRDefault="00C36956" w:rsidP="00497868">
      <w:pPr>
        <w:jc w:val="both"/>
        <w:rPr>
          <w:rFonts w:ascii="Aptos" w:hAnsi="Aptos"/>
          <w:color w:val="auto"/>
          <w:sz w:val="20"/>
          <w:szCs w:val="20"/>
        </w:rPr>
      </w:pPr>
    </w:p>
    <w:p w14:paraId="38A2E864" w14:textId="27D7A01D" w:rsidR="00566FEA" w:rsidRDefault="00C36956" w:rsidP="00497868">
      <w:pPr>
        <w:jc w:val="both"/>
        <w:rPr>
          <w:rFonts w:ascii="Aptos" w:hAnsi="Aptos"/>
          <w:color w:val="auto"/>
          <w:sz w:val="20"/>
          <w:szCs w:val="20"/>
        </w:rPr>
      </w:pPr>
      <w:r w:rsidRPr="00C36956">
        <w:rPr>
          <w:rFonts w:ascii="Aptos" w:hAnsi="Aptos"/>
          <w:color w:val="auto"/>
          <w:sz w:val="20"/>
          <w:szCs w:val="20"/>
        </w:rPr>
        <w:t>The FS AI RMF is an industry led, sector specific AI risk management framework developed through public private collaboration with more than 100 financial institutions and input from U.S. and international agencies, including NIST. Structurally aligned with the NIST AI RMF and expanded with 230 Control Objectives, it helps financial organizations of all sizes manage and govern AI risks while enabling responsible innovation.</w:t>
      </w:r>
    </w:p>
    <w:p w14:paraId="26A6EF9C" w14:textId="77777777" w:rsidR="00C36956" w:rsidRPr="006832E8" w:rsidRDefault="00C36956" w:rsidP="00497868">
      <w:pPr>
        <w:jc w:val="both"/>
        <w:rPr>
          <w:rFonts w:ascii="Aptos" w:hAnsi="Aptos"/>
          <w:b/>
          <w:bCs/>
          <w:color w:val="34246B" w:themeColor="accent2"/>
          <w:sz w:val="20"/>
          <w:szCs w:val="20"/>
        </w:rPr>
      </w:pPr>
    </w:p>
    <w:p w14:paraId="79421A74" w14:textId="0A207988" w:rsidR="004461E6" w:rsidRPr="00CD7671" w:rsidRDefault="00CF16CC" w:rsidP="00C36956">
      <w:pPr>
        <w:pStyle w:val="Heading15"/>
        <w:spacing w:before="0" w:after="0"/>
        <w:jc w:val="both"/>
        <w:rPr>
          <w:rFonts w:ascii="Aptos" w:hAnsi="Aptos"/>
          <w:b w:val="0"/>
          <w:bCs/>
          <w:color w:val="34246B" w:themeColor="accent2"/>
          <w:sz w:val="28"/>
          <w:szCs w:val="28"/>
        </w:rPr>
      </w:pPr>
      <w:bookmarkStart w:id="14" w:name="_Toc216097001"/>
      <w:r w:rsidRPr="00C36956">
        <w:rPr>
          <w:rFonts w:ascii="Aptos" w:hAnsi="Aptos"/>
          <w:color w:val="B31E3E" w:themeColor="accent1"/>
          <w:sz w:val="24"/>
          <w:u w:val="single"/>
        </w:rPr>
        <w:t xml:space="preserve">FS AI RMF </w:t>
      </w:r>
      <w:bookmarkEnd w:id="14"/>
      <w:r w:rsidR="008814B5">
        <w:rPr>
          <w:rFonts w:ascii="Aptos" w:hAnsi="Aptos"/>
          <w:color w:val="B31E3E" w:themeColor="accent1"/>
          <w:sz w:val="24"/>
          <w:u w:val="single"/>
        </w:rPr>
        <w:t>Components</w:t>
      </w:r>
    </w:p>
    <w:p w14:paraId="77FDDE75" w14:textId="77777777" w:rsidR="004461E6" w:rsidRPr="00CD7671" w:rsidRDefault="004461E6" w:rsidP="00497868">
      <w:pPr>
        <w:jc w:val="both"/>
        <w:rPr>
          <w:rFonts w:ascii="Aptos" w:hAnsi="Aptos"/>
          <w:color w:val="auto"/>
          <w:sz w:val="20"/>
          <w:szCs w:val="20"/>
        </w:rPr>
      </w:pPr>
    </w:p>
    <w:p w14:paraId="371413CA" w14:textId="2F0A1708" w:rsidR="00944BEF" w:rsidRPr="00497868" w:rsidRDefault="00944BEF" w:rsidP="00497868">
      <w:pPr>
        <w:jc w:val="both"/>
        <w:rPr>
          <w:rFonts w:ascii="Aptos" w:hAnsi="Aptos"/>
          <w:color w:val="auto"/>
          <w:sz w:val="20"/>
          <w:szCs w:val="20"/>
        </w:rPr>
      </w:pPr>
      <w:r w:rsidRPr="00497868">
        <w:rPr>
          <w:rFonts w:ascii="Aptos" w:hAnsi="Aptos"/>
          <w:color w:val="auto"/>
          <w:sz w:val="20"/>
          <w:szCs w:val="20"/>
        </w:rPr>
        <w:t xml:space="preserve">The FS AI RMF has </w:t>
      </w:r>
      <w:r w:rsidR="007475F6" w:rsidRPr="00497868">
        <w:rPr>
          <w:rFonts w:ascii="Aptos" w:hAnsi="Aptos"/>
          <w:color w:val="auto"/>
          <w:sz w:val="20"/>
          <w:szCs w:val="20"/>
        </w:rPr>
        <w:t>four</w:t>
      </w:r>
      <w:r w:rsidRPr="00497868">
        <w:rPr>
          <w:rFonts w:ascii="Aptos" w:hAnsi="Aptos"/>
          <w:color w:val="auto"/>
          <w:sz w:val="20"/>
          <w:szCs w:val="20"/>
        </w:rPr>
        <w:t xml:space="preserve"> primary components: </w:t>
      </w:r>
    </w:p>
    <w:p w14:paraId="558FA0D2" w14:textId="77777777" w:rsidR="00E537F1" w:rsidRPr="00497868" w:rsidRDefault="00E537F1" w:rsidP="00497868">
      <w:pPr>
        <w:jc w:val="both"/>
        <w:rPr>
          <w:rFonts w:ascii="Aptos" w:hAnsi="Aptos"/>
          <w:color w:val="auto"/>
          <w:sz w:val="20"/>
          <w:szCs w:val="20"/>
        </w:rPr>
      </w:pPr>
    </w:p>
    <w:p w14:paraId="1AF32F1C" w14:textId="42CE2AFE" w:rsidR="00944BEF" w:rsidRPr="00497868" w:rsidRDefault="00944BEF"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A</w:t>
      </w:r>
      <w:r w:rsidR="00720D58" w:rsidRPr="00497868">
        <w:rPr>
          <w:rFonts w:ascii="Aptos" w:hAnsi="Aptos"/>
          <w:sz w:val="20"/>
          <w:szCs w:val="20"/>
        </w:rPr>
        <w:t>n</w:t>
      </w:r>
      <w:r w:rsidRPr="00497868">
        <w:rPr>
          <w:rFonts w:ascii="Aptos" w:hAnsi="Aptos"/>
          <w:sz w:val="20"/>
          <w:szCs w:val="20"/>
        </w:rPr>
        <w:t xml:space="preserve"> </w:t>
      </w:r>
      <w:r w:rsidR="001317E4" w:rsidRPr="00497868">
        <w:rPr>
          <w:rFonts w:ascii="Aptos" w:hAnsi="Aptos"/>
          <w:b/>
          <w:bCs/>
          <w:sz w:val="20"/>
          <w:szCs w:val="20"/>
        </w:rPr>
        <w:t>AI</w:t>
      </w:r>
      <w:r w:rsidR="001317E4" w:rsidRPr="00497868">
        <w:rPr>
          <w:rFonts w:ascii="Aptos" w:hAnsi="Aptos"/>
          <w:sz w:val="20"/>
          <w:szCs w:val="20"/>
        </w:rPr>
        <w:t xml:space="preserve"> </w:t>
      </w:r>
      <w:r w:rsidR="00720D58" w:rsidRPr="00497868">
        <w:rPr>
          <w:rFonts w:ascii="Aptos" w:hAnsi="Aptos"/>
          <w:b/>
          <w:bCs/>
          <w:sz w:val="20"/>
          <w:szCs w:val="20"/>
        </w:rPr>
        <w:t>Adoption Stage</w:t>
      </w:r>
      <w:r w:rsidRPr="00497868">
        <w:rPr>
          <w:rFonts w:ascii="Aptos" w:hAnsi="Aptos"/>
          <w:b/>
          <w:bCs/>
          <w:sz w:val="20"/>
          <w:szCs w:val="20"/>
        </w:rPr>
        <w:t xml:space="preserve"> Questionnaire</w:t>
      </w:r>
      <w:r w:rsidR="00720D58" w:rsidRPr="00497868">
        <w:rPr>
          <w:rFonts w:ascii="Aptos" w:hAnsi="Aptos"/>
          <w:sz w:val="20"/>
          <w:szCs w:val="20"/>
        </w:rPr>
        <w:t xml:space="preserve"> </w:t>
      </w:r>
      <w:r w:rsidR="00720D58" w:rsidRPr="00497868">
        <w:rPr>
          <w:rFonts w:ascii="Aptos" w:hAnsi="Aptos"/>
          <w:b/>
          <w:bCs/>
          <w:sz w:val="20"/>
          <w:szCs w:val="20"/>
        </w:rPr>
        <w:t>(the “</w:t>
      </w:r>
      <w:r w:rsidR="00897672" w:rsidRPr="00497868">
        <w:rPr>
          <w:rFonts w:ascii="Aptos" w:hAnsi="Aptos"/>
          <w:b/>
          <w:bCs/>
          <w:sz w:val="20"/>
          <w:szCs w:val="20"/>
        </w:rPr>
        <w:t>Questionnaire”)</w:t>
      </w:r>
      <w:r w:rsidRPr="00497868">
        <w:rPr>
          <w:rFonts w:ascii="Aptos" w:hAnsi="Aptos"/>
          <w:sz w:val="20"/>
          <w:szCs w:val="20"/>
        </w:rPr>
        <w:t xml:space="preserve"> which helps organizations better understand </w:t>
      </w:r>
      <w:r w:rsidR="00E158D2" w:rsidRPr="00497868">
        <w:rPr>
          <w:rFonts w:ascii="Aptos" w:hAnsi="Aptos"/>
          <w:sz w:val="20"/>
          <w:szCs w:val="20"/>
        </w:rPr>
        <w:t xml:space="preserve">their current state </w:t>
      </w:r>
      <w:r w:rsidRPr="00497868">
        <w:rPr>
          <w:rFonts w:ascii="Aptos" w:hAnsi="Aptos"/>
          <w:sz w:val="20"/>
          <w:szCs w:val="20"/>
        </w:rPr>
        <w:t xml:space="preserve">of AI adoption; </w:t>
      </w:r>
    </w:p>
    <w:p w14:paraId="7E630BAD" w14:textId="0362894F" w:rsidR="00944BEF" w:rsidRPr="00497868" w:rsidRDefault="00944BEF"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 xml:space="preserve">A </w:t>
      </w:r>
      <w:r w:rsidRPr="00497868">
        <w:rPr>
          <w:rFonts w:ascii="Aptos" w:hAnsi="Aptos"/>
          <w:b/>
          <w:bCs/>
          <w:sz w:val="20"/>
          <w:szCs w:val="20"/>
        </w:rPr>
        <w:t>Risk and Control Matrix (RCM)</w:t>
      </w:r>
      <w:r w:rsidRPr="00497868">
        <w:rPr>
          <w:rFonts w:ascii="Aptos" w:hAnsi="Aptos"/>
          <w:sz w:val="20"/>
          <w:szCs w:val="20"/>
        </w:rPr>
        <w:t xml:space="preserve">, </w:t>
      </w:r>
      <w:r w:rsidR="00E158D2" w:rsidRPr="00497868">
        <w:rPr>
          <w:rFonts w:ascii="Aptos" w:hAnsi="Aptos"/>
          <w:sz w:val="20"/>
          <w:szCs w:val="20"/>
        </w:rPr>
        <w:t xml:space="preserve">comprised of </w:t>
      </w:r>
      <w:r w:rsidR="00056581">
        <w:rPr>
          <w:rFonts w:ascii="Aptos" w:hAnsi="Aptos"/>
          <w:sz w:val="20"/>
          <w:szCs w:val="20"/>
        </w:rPr>
        <w:t>R</w:t>
      </w:r>
      <w:r w:rsidR="00E13907" w:rsidRPr="00497868">
        <w:rPr>
          <w:rFonts w:ascii="Aptos" w:hAnsi="Aptos"/>
          <w:sz w:val="20"/>
          <w:szCs w:val="20"/>
        </w:rPr>
        <w:t xml:space="preserve">isk </w:t>
      </w:r>
      <w:r w:rsidR="00056581">
        <w:rPr>
          <w:rFonts w:ascii="Aptos" w:hAnsi="Aptos"/>
          <w:sz w:val="20"/>
          <w:szCs w:val="20"/>
        </w:rPr>
        <w:t>S</w:t>
      </w:r>
      <w:r w:rsidR="00E13907" w:rsidRPr="00497868">
        <w:rPr>
          <w:rFonts w:ascii="Aptos" w:hAnsi="Aptos"/>
          <w:sz w:val="20"/>
          <w:szCs w:val="20"/>
        </w:rPr>
        <w:t xml:space="preserve">tatements and </w:t>
      </w:r>
      <w:r w:rsidR="00056581">
        <w:rPr>
          <w:rFonts w:ascii="Aptos" w:hAnsi="Aptos"/>
          <w:sz w:val="20"/>
          <w:szCs w:val="20"/>
        </w:rPr>
        <w:t>C</w:t>
      </w:r>
      <w:r w:rsidRPr="00497868">
        <w:rPr>
          <w:rFonts w:ascii="Aptos" w:hAnsi="Aptos"/>
          <w:sz w:val="20"/>
          <w:szCs w:val="20"/>
        </w:rPr>
        <w:t xml:space="preserve">ontrol </w:t>
      </w:r>
      <w:r w:rsidR="00056581">
        <w:rPr>
          <w:rFonts w:ascii="Aptos" w:hAnsi="Aptos"/>
          <w:sz w:val="20"/>
          <w:szCs w:val="20"/>
        </w:rPr>
        <w:t>O</w:t>
      </w:r>
      <w:r w:rsidRPr="00497868">
        <w:rPr>
          <w:rFonts w:ascii="Aptos" w:hAnsi="Aptos"/>
          <w:sz w:val="20"/>
          <w:szCs w:val="20"/>
        </w:rPr>
        <w:t xml:space="preserve">bjectives and provides practical implementation guidance organized by AI </w:t>
      </w:r>
      <w:r w:rsidR="00056581">
        <w:rPr>
          <w:rFonts w:ascii="Aptos" w:hAnsi="Aptos"/>
          <w:sz w:val="20"/>
          <w:szCs w:val="20"/>
        </w:rPr>
        <w:t>A</w:t>
      </w:r>
      <w:r w:rsidRPr="00497868">
        <w:rPr>
          <w:rFonts w:ascii="Aptos" w:hAnsi="Aptos"/>
          <w:sz w:val="20"/>
          <w:szCs w:val="20"/>
        </w:rPr>
        <w:t xml:space="preserve">doption </w:t>
      </w:r>
      <w:r w:rsidR="00056581">
        <w:rPr>
          <w:rFonts w:ascii="Aptos" w:hAnsi="Aptos"/>
          <w:sz w:val="20"/>
          <w:szCs w:val="20"/>
        </w:rPr>
        <w:t>Stage</w:t>
      </w:r>
      <w:r w:rsidRPr="00497868">
        <w:rPr>
          <w:rFonts w:ascii="Aptos" w:hAnsi="Aptos"/>
          <w:sz w:val="20"/>
          <w:szCs w:val="20"/>
        </w:rPr>
        <w:t xml:space="preserve">; </w:t>
      </w:r>
    </w:p>
    <w:p w14:paraId="38C3E921" w14:textId="3BAB5F77" w:rsidR="00944BEF" w:rsidRPr="00497868" w:rsidRDefault="00944BEF"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 xml:space="preserve">This </w:t>
      </w:r>
      <w:r w:rsidRPr="00497868">
        <w:rPr>
          <w:rFonts w:ascii="Aptos" w:hAnsi="Aptos"/>
          <w:b/>
          <w:bCs/>
          <w:sz w:val="20"/>
          <w:szCs w:val="20"/>
        </w:rPr>
        <w:t>Guidebook</w:t>
      </w:r>
      <w:r w:rsidRPr="00497868">
        <w:rPr>
          <w:rFonts w:ascii="Aptos" w:hAnsi="Aptos"/>
          <w:sz w:val="20"/>
          <w:szCs w:val="20"/>
        </w:rPr>
        <w:t xml:space="preserve">, which </w:t>
      </w:r>
      <w:r w:rsidR="00E13907" w:rsidRPr="00497868">
        <w:rPr>
          <w:rFonts w:ascii="Aptos" w:hAnsi="Aptos"/>
          <w:sz w:val="20"/>
          <w:szCs w:val="20"/>
        </w:rPr>
        <w:t>describes</w:t>
      </w:r>
      <w:r w:rsidRPr="00497868">
        <w:rPr>
          <w:rFonts w:ascii="Aptos" w:hAnsi="Aptos"/>
          <w:sz w:val="20"/>
          <w:szCs w:val="20"/>
        </w:rPr>
        <w:t xml:space="preserve"> how to </w:t>
      </w:r>
      <w:r w:rsidR="00E13907" w:rsidRPr="00497868">
        <w:rPr>
          <w:rFonts w:ascii="Aptos" w:hAnsi="Aptos"/>
          <w:sz w:val="20"/>
          <w:szCs w:val="20"/>
        </w:rPr>
        <w:t>leverage</w:t>
      </w:r>
      <w:r w:rsidRPr="00497868">
        <w:rPr>
          <w:rFonts w:ascii="Aptos" w:hAnsi="Aptos"/>
          <w:sz w:val="20"/>
          <w:szCs w:val="20"/>
        </w:rPr>
        <w:t xml:space="preserve"> </w:t>
      </w:r>
      <w:r w:rsidR="00F84EC1" w:rsidRPr="00497868">
        <w:rPr>
          <w:rFonts w:ascii="Aptos" w:hAnsi="Aptos"/>
          <w:sz w:val="20"/>
          <w:szCs w:val="20"/>
        </w:rPr>
        <w:t xml:space="preserve">and deploy </w:t>
      </w:r>
      <w:r w:rsidR="00CF16CC" w:rsidRPr="00497868">
        <w:rPr>
          <w:rFonts w:ascii="Aptos" w:hAnsi="Aptos"/>
          <w:sz w:val="20"/>
          <w:szCs w:val="20"/>
        </w:rPr>
        <w:t>the</w:t>
      </w:r>
      <w:r w:rsidRPr="00497868">
        <w:rPr>
          <w:rFonts w:ascii="Aptos" w:hAnsi="Aptos"/>
          <w:sz w:val="20"/>
          <w:szCs w:val="20"/>
        </w:rPr>
        <w:t xml:space="preserve"> </w:t>
      </w:r>
      <w:r w:rsidR="00F84EC1" w:rsidRPr="00497868">
        <w:rPr>
          <w:rFonts w:ascii="Aptos" w:hAnsi="Aptos"/>
          <w:sz w:val="20"/>
          <w:szCs w:val="20"/>
        </w:rPr>
        <w:t xml:space="preserve">FS AI RMF; </w:t>
      </w:r>
      <w:r w:rsidRPr="00497868">
        <w:rPr>
          <w:rFonts w:ascii="Aptos" w:hAnsi="Aptos"/>
          <w:sz w:val="20"/>
          <w:szCs w:val="20"/>
        </w:rPr>
        <w:t xml:space="preserve">and </w:t>
      </w:r>
    </w:p>
    <w:p w14:paraId="2A87AB83" w14:textId="49EAAAB6" w:rsidR="007019E6" w:rsidRPr="00497868" w:rsidRDefault="00077FC7"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 xml:space="preserve">The </w:t>
      </w:r>
      <w:r w:rsidR="003E7E3F" w:rsidRPr="00497868">
        <w:rPr>
          <w:rFonts w:ascii="Aptos" w:hAnsi="Aptos"/>
          <w:b/>
          <w:bCs/>
          <w:sz w:val="20"/>
          <w:szCs w:val="20"/>
        </w:rPr>
        <w:t xml:space="preserve">Control Objective </w:t>
      </w:r>
      <w:r w:rsidRPr="00497868">
        <w:rPr>
          <w:rFonts w:ascii="Aptos" w:hAnsi="Aptos"/>
          <w:b/>
          <w:bCs/>
          <w:sz w:val="20"/>
          <w:szCs w:val="20"/>
        </w:rPr>
        <w:t>Reference Guide</w:t>
      </w:r>
      <w:r w:rsidR="004164A5" w:rsidRPr="00497868">
        <w:rPr>
          <w:rFonts w:ascii="Aptos" w:hAnsi="Aptos"/>
          <w:sz w:val="20"/>
          <w:szCs w:val="20"/>
        </w:rPr>
        <w:t xml:space="preserve">, which </w:t>
      </w:r>
      <w:r w:rsidR="00C9042F" w:rsidRPr="00497868">
        <w:rPr>
          <w:rFonts w:ascii="Aptos" w:hAnsi="Aptos"/>
          <w:sz w:val="20"/>
          <w:szCs w:val="20"/>
        </w:rPr>
        <w:t>offers additional details for each Control Objective and lists examples of corresponding Controls and Effective Evidence</w:t>
      </w:r>
      <w:r w:rsidRPr="00497868">
        <w:rPr>
          <w:rFonts w:ascii="Aptos" w:hAnsi="Aptos"/>
          <w:sz w:val="20"/>
          <w:szCs w:val="20"/>
        </w:rPr>
        <w:t>.</w:t>
      </w:r>
    </w:p>
    <w:p w14:paraId="050AB434" w14:textId="750AAAFB" w:rsidR="00E13907" w:rsidRDefault="00E13907" w:rsidP="00497868">
      <w:pPr>
        <w:jc w:val="both"/>
        <w:rPr>
          <w:rFonts w:ascii="Aptos" w:hAnsi="Aptos"/>
          <w:b/>
          <w:bCs/>
          <w:color w:val="auto"/>
          <w:sz w:val="20"/>
          <w:szCs w:val="20"/>
        </w:rPr>
      </w:pPr>
    </w:p>
    <w:p w14:paraId="5E63A4A4" w14:textId="63DAE0A3" w:rsidR="00C36956" w:rsidRPr="008814B5" w:rsidRDefault="00C36956" w:rsidP="00497868">
      <w:pPr>
        <w:jc w:val="both"/>
        <w:rPr>
          <w:rFonts w:ascii="Aptos" w:hAnsi="Aptos"/>
          <w:color w:val="auto"/>
          <w:sz w:val="20"/>
          <w:szCs w:val="20"/>
        </w:rPr>
      </w:pPr>
      <w:r w:rsidRPr="008814B5">
        <w:rPr>
          <w:rFonts w:ascii="Aptos" w:hAnsi="Aptos"/>
          <w:color w:val="auto"/>
          <w:sz w:val="20"/>
          <w:szCs w:val="20"/>
        </w:rPr>
        <w:t xml:space="preserve">This document </w:t>
      </w:r>
      <w:r w:rsidR="008814B5" w:rsidRPr="008814B5">
        <w:rPr>
          <w:rFonts w:ascii="Aptos" w:hAnsi="Aptos"/>
          <w:color w:val="auto"/>
          <w:sz w:val="20"/>
          <w:szCs w:val="20"/>
        </w:rPr>
        <w:t xml:space="preserve">relates to the first component—AI Adoption Stage Questionnaire.  For additional information, or to download the other components, please visit our website at </w:t>
      </w:r>
      <w:hyperlink r:id="rId16" w:history="1">
        <w:r w:rsidR="008814B5" w:rsidRPr="008814B5">
          <w:rPr>
            <w:rStyle w:val="Hyperlink"/>
            <w:rFonts w:ascii="Aptos" w:hAnsi="Aptos"/>
            <w:sz w:val="20"/>
            <w:szCs w:val="20"/>
          </w:rPr>
          <w:t>www.cyberriskinstitute.org</w:t>
        </w:r>
      </w:hyperlink>
      <w:r w:rsidR="008814B5" w:rsidRPr="008814B5">
        <w:rPr>
          <w:rFonts w:ascii="Aptos" w:hAnsi="Aptos"/>
          <w:color w:val="auto"/>
          <w:sz w:val="20"/>
          <w:szCs w:val="20"/>
        </w:rPr>
        <w:t xml:space="preserve">. </w:t>
      </w:r>
    </w:p>
    <w:p w14:paraId="2C21BEE3" w14:textId="77777777" w:rsidR="008814B5" w:rsidRPr="00BF0C10" w:rsidRDefault="008814B5" w:rsidP="00497868">
      <w:pPr>
        <w:jc w:val="both"/>
        <w:rPr>
          <w:rFonts w:ascii="Aptos" w:hAnsi="Aptos"/>
          <w:b/>
          <w:bCs/>
          <w:color w:val="auto"/>
          <w:sz w:val="20"/>
          <w:szCs w:val="20"/>
        </w:rPr>
      </w:pPr>
    </w:p>
    <w:p w14:paraId="0F31C42D" w14:textId="7363DA64" w:rsidR="005E5CDC" w:rsidRPr="008814B5" w:rsidRDefault="008814B5" w:rsidP="008814B5">
      <w:pPr>
        <w:pStyle w:val="Heading1"/>
        <w:spacing w:after="0"/>
        <w:jc w:val="both"/>
        <w:rPr>
          <w:rFonts w:ascii="Aptos" w:hAnsi="Aptos"/>
          <w:b/>
          <w:bCs/>
          <w:color w:val="34246B" w:themeColor="accent2"/>
          <w:sz w:val="28"/>
          <w:szCs w:val="28"/>
        </w:rPr>
      </w:pPr>
      <w:r>
        <w:rPr>
          <w:rFonts w:ascii="Aptos" w:hAnsi="Aptos"/>
          <w:b/>
          <w:bCs/>
          <w:color w:val="34246B" w:themeColor="accent2"/>
          <w:sz w:val="28"/>
          <w:szCs w:val="28"/>
        </w:rPr>
        <w:t>AI ADOPTION STAGE QUESTIONNAIRE</w:t>
      </w:r>
    </w:p>
    <w:p w14:paraId="319CC32B" w14:textId="0D94D35C" w:rsidR="005E5CDC" w:rsidRPr="00BF0C10" w:rsidRDefault="005E5CDC" w:rsidP="00497868">
      <w:pPr>
        <w:jc w:val="both"/>
        <w:rPr>
          <w:rFonts w:ascii="Aptos" w:hAnsi="Aptos"/>
          <w:color w:val="auto"/>
          <w:sz w:val="20"/>
          <w:szCs w:val="20"/>
        </w:rPr>
      </w:pPr>
    </w:p>
    <w:p w14:paraId="45B2F17E" w14:textId="77777777" w:rsidR="008814B5" w:rsidRPr="00497868" w:rsidRDefault="008814B5" w:rsidP="008814B5">
      <w:pPr>
        <w:pStyle w:val="Heading15"/>
        <w:spacing w:before="0" w:after="0"/>
        <w:jc w:val="both"/>
        <w:rPr>
          <w:rFonts w:ascii="Aptos" w:hAnsi="Aptos"/>
          <w:color w:val="B31E3E" w:themeColor="accent1"/>
          <w:sz w:val="24"/>
          <w:u w:val="single"/>
        </w:rPr>
      </w:pPr>
      <w:r>
        <w:rPr>
          <w:rFonts w:ascii="Aptos" w:hAnsi="Aptos"/>
          <w:color w:val="B31E3E" w:themeColor="accent1"/>
          <w:sz w:val="24"/>
          <w:u w:val="single"/>
        </w:rPr>
        <w:t>Overview</w:t>
      </w:r>
    </w:p>
    <w:p w14:paraId="6B01F8CE" w14:textId="77777777" w:rsidR="008814B5" w:rsidRDefault="008814B5" w:rsidP="00497868">
      <w:pPr>
        <w:jc w:val="both"/>
        <w:rPr>
          <w:rFonts w:ascii="Aptos" w:hAnsi="Aptos"/>
          <w:color w:val="auto"/>
          <w:sz w:val="20"/>
          <w:szCs w:val="20"/>
        </w:rPr>
      </w:pPr>
    </w:p>
    <w:p w14:paraId="68011C15" w14:textId="497E4E52" w:rsidR="008A3AD8" w:rsidRDefault="007F0005" w:rsidP="00497868">
      <w:pPr>
        <w:jc w:val="both"/>
        <w:rPr>
          <w:rFonts w:ascii="Aptos" w:hAnsi="Aptos"/>
          <w:color w:val="auto"/>
          <w:sz w:val="20"/>
          <w:szCs w:val="20"/>
        </w:rPr>
      </w:pPr>
      <w:r w:rsidRPr="00497868">
        <w:rPr>
          <w:rFonts w:ascii="Aptos" w:hAnsi="Aptos"/>
          <w:color w:val="auto"/>
          <w:sz w:val="20"/>
          <w:szCs w:val="20"/>
        </w:rPr>
        <w:t xml:space="preserve">The </w:t>
      </w:r>
      <w:r w:rsidR="00836C72" w:rsidRPr="00497868">
        <w:rPr>
          <w:rFonts w:ascii="Aptos" w:hAnsi="Aptos"/>
          <w:color w:val="auto"/>
          <w:sz w:val="20"/>
          <w:szCs w:val="20"/>
        </w:rPr>
        <w:t>Questionnaire</w:t>
      </w:r>
      <w:r w:rsidRPr="00497868">
        <w:rPr>
          <w:rFonts w:ascii="Aptos" w:hAnsi="Aptos"/>
          <w:color w:val="auto"/>
          <w:sz w:val="20"/>
          <w:szCs w:val="20"/>
        </w:rPr>
        <w:t xml:space="preserve"> guides organizations through a self-assessment </w:t>
      </w:r>
      <w:r w:rsidR="009A49FE" w:rsidRPr="00497868">
        <w:rPr>
          <w:rFonts w:ascii="Aptos" w:hAnsi="Aptos"/>
          <w:color w:val="auto"/>
          <w:sz w:val="20"/>
          <w:szCs w:val="20"/>
        </w:rPr>
        <w:t>that helps</w:t>
      </w:r>
      <w:r w:rsidR="00DB4B27" w:rsidRPr="00497868">
        <w:rPr>
          <w:rFonts w:ascii="Aptos" w:hAnsi="Aptos"/>
          <w:color w:val="auto"/>
          <w:sz w:val="20"/>
          <w:szCs w:val="20"/>
        </w:rPr>
        <w:t xml:space="preserve"> determine</w:t>
      </w:r>
      <w:r w:rsidRPr="00497868">
        <w:rPr>
          <w:rFonts w:ascii="Aptos" w:hAnsi="Aptos"/>
          <w:color w:val="auto"/>
          <w:sz w:val="20"/>
          <w:szCs w:val="20"/>
        </w:rPr>
        <w:t xml:space="preserve"> </w:t>
      </w:r>
      <w:r w:rsidR="000A7C46">
        <w:rPr>
          <w:rFonts w:ascii="Aptos" w:hAnsi="Aptos"/>
          <w:color w:val="auto"/>
          <w:sz w:val="20"/>
          <w:szCs w:val="20"/>
        </w:rPr>
        <w:t>their</w:t>
      </w:r>
      <w:r w:rsidRPr="00497868">
        <w:rPr>
          <w:rFonts w:ascii="Aptos" w:hAnsi="Aptos"/>
          <w:color w:val="auto"/>
          <w:sz w:val="20"/>
          <w:szCs w:val="20"/>
        </w:rPr>
        <w:t xml:space="preserve"> current AI </w:t>
      </w:r>
      <w:r w:rsidR="000A7C46">
        <w:rPr>
          <w:rFonts w:ascii="Aptos" w:hAnsi="Aptos"/>
          <w:color w:val="auto"/>
          <w:sz w:val="20"/>
          <w:szCs w:val="20"/>
        </w:rPr>
        <w:t>A</w:t>
      </w:r>
      <w:r w:rsidRPr="00497868">
        <w:rPr>
          <w:rFonts w:ascii="Aptos" w:hAnsi="Aptos"/>
          <w:color w:val="auto"/>
          <w:sz w:val="20"/>
          <w:szCs w:val="20"/>
        </w:rPr>
        <w:t xml:space="preserve">doption </w:t>
      </w:r>
      <w:r w:rsidR="000A7C46">
        <w:rPr>
          <w:rFonts w:ascii="Aptos" w:hAnsi="Aptos"/>
          <w:color w:val="auto"/>
          <w:sz w:val="20"/>
          <w:szCs w:val="20"/>
        </w:rPr>
        <w:t>S</w:t>
      </w:r>
      <w:r w:rsidRPr="00497868">
        <w:rPr>
          <w:rFonts w:ascii="Aptos" w:hAnsi="Aptos"/>
          <w:color w:val="auto"/>
          <w:sz w:val="20"/>
          <w:szCs w:val="20"/>
        </w:rPr>
        <w:t xml:space="preserve">tage, classifying </w:t>
      </w:r>
      <w:r w:rsidR="007A1D0F" w:rsidRPr="00497868">
        <w:rPr>
          <w:rFonts w:ascii="Aptos" w:hAnsi="Aptos"/>
          <w:color w:val="auto"/>
          <w:sz w:val="20"/>
          <w:szCs w:val="20"/>
        </w:rPr>
        <w:t>them</w:t>
      </w:r>
      <w:r w:rsidRPr="00497868">
        <w:rPr>
          <w:rFonts w:ascii="Aptos" w:hAnsi="Aptos"/>
          <w:color w:val="auto"/>
          <w:sz w:val="20"/>
          <w:szCs w:val="20"/>
        </w:rPr>
        <w:t xml:space="preserve"> into</w:t>
      </w:r>
      <w:r w:rsidR="00C045B1" w:rsidRPr="00497868">
        <w:rPr>
          <w:rFonts w:ascii="Aptos" w:hAnsi="Aptos"/>
          <w:color w:val="auto"/>
          <w:sz w:val="20"/>
          <w:szCs w:val="20"/>
        </w:rPr>
        <w:t xml:space="preserve"> one of</w:t>
      </w:r>
      <w:r w:rsidRPr="00497868">
        <w:rPr>
          <w:rFonts w:ascii="Aptos" w:hAnsi="Aptos"/>
          <w:color w:val="auto"/>
          <w:sz w:val="20"/>
          <w:szCs w:val="20"/>
        </w:rPr>
        <w:t xml:space="preserve"> </w:t>
      </w:r>
      <w:r w:rsidR="009576B1" w:rsidRPr="00497868">
        <w:rPr>
          <w:rFonts w:ascii="Aptos" w:hAnsi="Aptos"/>
          <w:color w:val="auto"/>
          <w:sz w:val="20"/>
          <w:szCs w:val="20"/>
        </w:rPr>
        <w:t xml:space="preserve">the </w:t>
      </w:r>
      <w:r w:rsidRPr="00497868">
        <w:rPr>
          <w:rFonts w:ascii="Aptos" w:hAnsi="Aptos"/>
          <w:color w:val="auto"/>
          <w:sz w:val="20"/>
          <w:szCs w:val="20"/>
        </w:rPr>
        <w:t xml:space="preserve">four </w:t>
      </w:r>
      <w:r w:rsidR="0057335A" w:rsidRPr="00497868">
        <w:rPr>
          <w:rFonts w:ascii="Aptos" w:hAnsi="Aptos"/>
          <w:color w:val="auto"/>
          <w:sz w:val="20"/>
          <w:szCs w:val="20"/>
        </w:rPr>
        <w:t>stages</w:t>
      </w:r>
      <w:r w:rsidR="009576B1" w:rsidRPr="00497868">
        <w:rPr>
          <w:rFonts w:ascii="Aptos" w:hAnsi="Aptos"/>
          <w:color w:val="auto"/>
          <w:sz w:val="20"/>
          <w:szCs w:val="20"/>
        </w:rPr>
        <w:t xml:space="preserve"> defined below</w:t>
      </w:r>
      <w:r w:rsidRPr="00497868">
        <w:rPr>
          <w:rFonts w:ascii="Aptos" w:hAnsi="Aptos"/>
          <w:color w:val="auto"/>
          <w:sz w:val="20"/>
          <w:szCs w:val="20"/>
        </w:rPr>
        <w:t xml:space="preserve">: </w:t>
      </w:r>
    </w:p>
    <w:p w14:paraId="0C8AAC8D" w14:textId="77777777" w:rsidR="00497868" w:rsidRPr="00497868" w:rsidRDefault="00497868" w:rsidP="00497868">
      <w:pPr>
        <w:jc w:val="both"/>
        <w:rPr>
          <w:rFonts w:ascii="Aptos" w:hAnsi="Aptos"/>
          <w:color w:val="auto"/>
          <w:sz w:val="20"/>
          <w:szCs w:val="20"/>
        </w:rPr>
      </w:pPr>
    </w:p>
    <w:p w14:paraId="52AD2AD1" w14:textId="77FCF479" w:rsidR="008A3AD8" w:rsidRPr="00497868" w:rsidRDefault="007F0005" w:rsidP="00497868">
      <w:pPr>
        <w:pStyle w:val="ListParagraph"/>
        <w:numPr>
          <w:ilvl w:val="0"/>
          <w:numId w:val="11"/>
        </w:numPr>
        <w:spacing w:after="0" w:line="240" w:lineRule="auto"/>
        <w:contextualSpacing w:val="0"/>
        <w:jc w:val="both"/>
        <w:rPr>
          <w:rFonts w:ascii="Aptos" w:hAnsi="Aptos"/>
          <w:sz w:val="20"/>
          <w:szCs w:val="20"/>
        </w:rPr>
      </w:pPr>
      <w:r w:rsidRPr="00497868">
        <w:rPr>
          <w:rFonts w:ascii="Aptos" w:hAnsi="Aptos"/>
          <w:b/>
          <w:bCs/>
          <w:sz w:val="20"/>
          <w:szCs w:val="20"/>
        </w:rPr>
        <w:t>Initial</w:t>
      </w:r>
      <w:r w:rsidR="007B3707" w:rsidRPr="00497868">
        <w:rPr>
          <w:rFonts w:ascii="Aptos" w:hAnsi="Aptos"/>
          <w:sz w:val="20"/>
          <w:szCs w:val="20"/>
        </w:rPr>
        <w:t xml:space="preserve"> features limited and protective methods</w:t>
      </w:r>
      <w:r w:rsidR="004D30BD" w:rsidRPr="00497868">
        <w:rPr>
          <w:rFonts w:ascii="Aptos" w:hAnsi="Aptos"/>
          <w:sz w:val="20"/>
          <w:szCs w:val="20"/>
        </w:rPr>
        <w:t>;</w:t>
      </w:r>
    </w:p>
    <w:p w14:paraId="240AE1C9" w14:textId="3E3BAB8F" w:rsidR="008A3AD8" w:rsidRPr="00497868" w:rsidRDefault="007F0005" w:rsidP="00497868">
      <w:pPr>
        <w:pStyle w:val="ListParagraph"/>
        <w:numPr>
          <w:ilvl w:val="0"/>
          <w:numId w:val="11"/>
        </w:numPr>
        <w:spacing w:after="0" w:line="240" w:lineRule="auto"/>
        <w:contextualSpacing w:val="0"/>
        <w:jc w:val="both"/>
        <w:rPr>
          <w:rFonts w:ascii="Aptos" w:hAnsi="Aptos"/>
          <w:b/>
          <w:bCs/>
          <w:sz w:val="20"/>
          <w:szCs w:val="20"/>
        </w:rPr>
      </w:pPr>
      <w:r w:rsidRPr="00497868">
        <w:rPr>
          <w:rFonts w:ascii="Aptos" w:hAnsi="Aptos"/>
          <w:b/>
          <w:bCs/>
          <w:sz w:val="20"/>
          <w:szCs w:val="20"/>
        </w:rPr>
        <w:t>Minimal</w:t>
      </w:r>
      <w:r w:rsidR="007B3707" w:rsidRPr="00497868">
        <w:rPr>
          <w:rFonts w:ascii="Aptos" w:hAnsi="Aptos"/>
          <w:b/>
          <w:bCs/>
          <w:sz w:val="20"/>
          <w:szCs w:val="20"/>
        </w:rPr>
        <w:t xml:space="preserve"> </w:t>
      </w:r>
      <w:r w:rsidR="007B3707" w:rsidRPr="00497868">
        <w:rPr>
          <w:rFonts w:ascii="Aptos" w:hAnsi="Aptos"/>
          <w:sz w:val="20"/>
          <w:szCs w:val="20"/>
        </w:rPr>
        <w:t>entails low-risk implementations</w:t>
      </w:r>
      <w:r w:rsidR="004D30BD" w:rsidRPr="00497868">
        <w:rPr>
          <w:rFonts w:ascii="Aptos" w:hAnsi="Aptos"/>
          <w:sz w:val="20"/>
          <w:szCs w:val="20"/>
        </w:rPr>
        <w:t>;</w:t>
      </w:r>
      <w:r w:rsidRPr="00497868">
        <w:rPr>
          <w:rFonts w:ascii="Aptos" w:hAnsi="Aptos"/>
          <w:b/>
          <w:bCs/>
          <w:sz w:val="20"/>
          <w:szCs w:val="20"/>
        </w:rPr>
        <w:t xml:space="preserve"> </w:t>
      </w:r>
    </w:p>
    <w:p w14:paraId="0C759F4A" w14:textId="204DEEBB" w:rsidR="008A3AD8" w:rsidRPr="00497868" w:rsidRDefault="007F0005" w:rsidP="00497868">
      <w:pPr>
        <w:pStyle w:val="ListParagraph"/>
        <w:numPr>
          <w:ilvl w:val="0"/>
          <w:numId w:val="11"/>
        </w:numPr>
        <w:spacing w:after="0" w:line="240" w:lineRule="auto"/>
        <w:contextualSpacing w:val="0"/>
        <w:jc w:val="both"/>
        <w:rPr>
          <w:rFonts w:ascii="Aptos" w:hAnsi="Aptos"/>
          <w:sz w:val="20"/>
          <w:szCs w:val="20"/>
        </w:rPr>
      </w:pPr>
      <w:r w:rsidRPr="00497868">
        <w:rPr>
          <w:rFonts w:ascii="Aptos" w:hAnsi="Aptos"/>
          <w:b/>
          <w:bCs/>
          <w:sz w:val="20"/>
          <w:szCs w:val="20"/>
        </w:rPr>
        <w:t>Evolving</w:t>
      </w:r>
      <w:r w:rsidR="004D30BD" w:rsidRPr="00497868">
        <w:rPr>
          <w:rFonts w:ascii="Aptos" w:hAnsi="Aptos"/>
          <w:sz w:val="20"/>
          <w:szCs w:val="20"/>
        </w:rPr>
        <w:t xml:space="preserve"> involves high-risk production applications;</w:t>
      </w:r>
      <w:r w:rsidRPr="00497868">
        <w:rPr>
          <w:rFonts w:ascii="Aptos" w:hAnsi="Aptos"/>
          <w:sz w:val="20"/>
          <w:szCs w:val="20"/>
        </w:rPr>
        <w:t xml:space="preserve"> and </w:t>
      </w:r>
    </w:p>
    <w:p w14:paraId="4353FA13" w14:textId="77777777" w:rsidR="00D57E32" w:rsidRPr="00497868" w:rsidRDefault="007F0005" w:rsidP="00497868">
      <w:pPr>
        <w:pStyle w:val="ListParagraph"/>
        <w:numPr>
          <w:ilvl w:val="0"/>
          <w:numId w:val="11"/>
        </w:numPr>
        <w:spacing w:after="0" w:line="240" w:lineRule="auto"/>
        <w:contextualSpacing w:val="0"/>
        <w:jc w:val="both"/>
        <w:rPr>
          <w:rFonts w:ascii="Aptos" w:hAnsi="Aptos"/>
          <w:sz w:val="20"/>
          <w:szCs w:val="20"/>
        </w:rPr>
      </w:pPr>
      <w:r w:rsidRPr="00497868">
        <w:rPr>
          <w:rFonts w:ascii="Aptos" w:hAnsi="Aptos"/>
          <w:b/>
          <w:bCs/>
          <w:sz w:val="20"/>
          <w:szCs w:val="20"/>
        </w:rPr>
        <w:t>Embedded</w:t>
      </w:r>
      <w:r w:rsidR="00D57E32" w:rsidRPr="00497868">
        <w:rPr>
          <w:rFonts w:ascii="Aptos" w:hAnsi="Aptos"/>
          <w:sz w:val="20"/>
          <w:szCs w:val="20"/>
        </w:rPr>
        <w:t xml:space="preserve"> describes AI that is widely integrated across the organization</w:t>
      </w:r>
      <w:r w:rsidRPr="00497868">
        <w:rPr>
          <w:rFonts w:ascii="Aptos" w:hAnsi="Aptos"/>
          <w:sz w:val="20"/>
          <w:szCs w:val="20"/>
        </w:rPr>
        <w:t>.</w:t>
      </w:r>
    </w:p>
    <w:p w14:paraId="39A886D8" w14:textId="77777777" w:rsidR="007A1D0F" w:rsidRPr="00497868" w:rsidRDefault="007A1D0F" w:rsidP="00497868">
      <w:pPr>
        <w:jc w:val="both"/>
        <w:rPr>
          <w:rFonts w:ascii="Aptos" w:hAnsi="Aptos"/>
          <w:color w:val="auto"/>
          <w:sz w:val="20"/>
          <w:szCs w:val="20"/>
        </w:rPr>
      </w:pPr>
    </w:p>
    <w:p w14:paraId="089EF155" w14:textId="0D98CACB" w:rsidR="00746B61" w:rsidRPr="00497868" w:rsidRDefault="007F0005" w:rsidP="00497868">
      <w:pPr>
        <w:jc w:val="both"/>
        <w:rPr>
          <w:rFonts w:ascii="Aptos" w:hAnsi="Aptos"/>
          <w:color w:val="auto"/>
          <w:sz w:val="20"/>
          <w:szCs w:val="20"/>
        </w:rPr>
      </w:pPr>
      <w:r w:rsidRPr="00497868">
        <w:rPr>
          <w:rFonts w:ascii="Aptos" w:hAnsi="Aptos"/>
          <w:color w:val="auto"/>
          <w:sz w:val="20"/>
          <w:szCs w:val="20"/>
        </w:rPr>
        <w:t>The</w:t>
      </w:r>
      <w:r w:rsidR="008E0087" w:rsidRPr="00497868">
        <w:rPr>
          <w:rFonts w:ascii="Aptos" w:hAnsi="Aptos"/>
          <w:color w:val="auto"/>
          <w:sz w:val="20"/>
          <w:szCs w:val="20"/>
        </w:rPr>
        <w:t>se four</w:t>
      </w:r>
      <w:r w:rsidRPr="00497868">
        <w:rPr>
          <w:rFonts w:ascii="Aptos" w:hAnsi="Aptos"/>
          <w:color w:val="auto"/>
          <w:sz w:val="20"/>
          <w:szCs w:val="20"/>
        </w:rPr>
        <w:t xml:space="preserve"> </w:t>
      </w:r>
      <w:r w:rsidR="008E0087" w:rsidRPr="00497868">
        <w:rPr>
          <w:rFonts w:ascii="Aptos" w:hAnsi="Aptos"/>
          <w:color w:val="auto"/>
          <w:sz w:val="20"/>
          <w:szCs w:val="20"/>
        </w:rPr>
        <w:t>stages</w:t>
      </w:r>
      <w:r w:rsidRPr="00497868">
        <w:rPr>
          <w:rFonts w:ascii="Aptos" w:hAnsi="Aptos"/>
          <w:color w:val="auto"/>
          <w:sz w:val="20"/>
          <w:szCs w:val="20"/>
        </w:rPr>
        <w:t xml:space="preserve"> consider the business impact of AI, technology implementation, and scalability. </w:t>
      </w:r>
    </w:p>
    <w:p w14:paraId="0D4FBBF6" w14:textId="77777777" w:rsidR="009502B4" w:rsidRDefault="009502B4" w:rsidP="006B5D89">
      <w:pPr>
        <w:spacing w:line="269" w:lineRule="auto"/>
        <w:jc w:val="both"/>
        <w:rPr>
          <w:rFonts w:ascii="Aptos" w:hAnsi="Aptos"/>
          <w:color w:val="auto"/>
        </w:rPr>
      </w:pPr>
    </w:p>
    <w:tbl>
      <w:tblPr>
        <w:tblStyle w:val="TableGrid"/>
        <w:tblW w:w="0" w:type="auto"/>
        <w:tblLook w:val="04A0" w:firstRow="1" w:lastRow="0" w:firstColumn="1" w:lastColumn="0" w:noHBand="0" w:noVBand="1"/>
      </w:tblPr>
      <w:tblGrid>
        <w:gridCol w:w="1829"/>
        <w:gridCol w:w="2060"/>
        <w:gridCol w:w="2060"/>
        <w:gridCol w:w="2060"/>
        <w:gridCol w:w="2061"/>
      </w:tblGrid>
      <w:tr w:rsidR="00A028EB" w:rsidRPr="0000223E" w14:paraId="39D352EE" w14:textId="77777777" w:rsidTr="0000223E">
        <w:trPr>
          <w:tblHeader/>
        </w:trPr>
        <w:tc>
          <w:tcPr>
            <w:tcW w:w="1829" w:type="dxa"/>
            <w:tcBorders>
              <w:top w:val="single" w:sz="4" w:space="0" w:color="FFFFFF" w:themeColor="background1"/>
              <w:left w:val="single" w:sz="4" w:space="0" w:color="FFFFFF" w:themeColor="background1"/>
            </w:tcBorders>
          </w:tcPr>
          <w:p w14:paraId="459E53E5" w14:textId="77777777" w:rsidR="00A028EB" w:rsidRPr="0000223E" w:rsidRDefault="00A028EB" w:rsidP="0000223E">
            <w:pPr>
              <w:jc w:val="both"/>
              <w:rPr>
                <w:rFonts w:ascii="Aptos" w:hAnsi="Aptos"/>
                <w:color w:val="auto"/>
                <w:sz w:val="20"/>
                <w:szCs w:val="20"/>
              </w:rPr>
            </w:pPr>
          </w:p>
        </w:tc>
        <w:tc>
          <w:tcPr>
            <w:tcW w:w="2060" w:type="dxa"/>
            <w:shd w:val="clear" w:color="auto" w:fill="CCDCDC"/>
          </w:tcPr>
          <w:p w14:paraId="6605583F" w14:textId="44A63C78"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Initial</w:t>
            </w:r>
          </w:p>
        </w:tc>
        <w:tc>
          <w:tcPr>
            <w:tcW w:w="2060" w:type="dxa"/>
            <w:shd w:val="clear" w:color="auto" w:fill="CCDCDC"/>
          </w:tcPr>
          <w:p w14:paraId="761763D7" w14:textId="4C744350"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Minimal</w:t>
            </w:r>
          </w:p>
        </w:tc>
        <w:tc>
          <w:tcPr>
            <w:tcW w:w="2060" w:type="dxa"/>
            <w:shd w:val="clear" w:color="auto" w:fill="CCDCDC"/>
          </w:tcPr>
          <w:p w14:paraId="7A5E3214" w14:textId="12832A38"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Evolving</w:t>
            </w:r>
          </w:p>
        </w:tc>
        <w:tc>
          <w:tcPr>
            <w:tcW w:w="2061" w:type="dxa"/>
            <w:shd w:val="clear" w:color="auto" w:fill="CCDCDC"/>
          </w:tcPr>
          <w:p w14:paraId="0AB41697" w14:textId="57413868"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Embedded</w:t>
            </w:r>
          </w:p>
        </w:tc>
      </w:tr>
      <w:tr w:rsidR="00A028EB" w:rsidRPr="0000223E" w14:paraId="62768AFC" w14:textId="77777777" w:rsidTr="0085513F">
        <w:tc>
          <w:tcPr>
            <w:tcW w:w="1829" w:type="dxa"/>
            <w:shd w:val="clear" w:color="auto" w:fill="CCDCDC"/>
          </w:tcPr>
          <w:p w14:paraId="7B215783" w14:textId="3522D85D" w:rsidR="00A028EB" w:rsidRPr="00B93D9E" w:rsidRDefault="00A028EB" w:rsidP="0000223E">
            <w:pPr>
              <w:rPr>
                <w:rFonts w:ascii="Aptos" w:hAnsi="Aptos"/>
                <w:b/>
                <w:bCs/>
                <w:color w:val="auto"/>
                <w:sz w:val="20"/>
                <w:szCs w:val="20"/>
              </w:rPr>
            </w:pPr>
            <w:r w:rsidRPr="00B93D9E">
              <w:rPr>
                <w:rFonts w:ascii="Aptos" w:hAnsi="Aptos"/>
                <w:b/>
                <w:bCs/>
                <w:color w:val="auto"/>
                <w:sz w:val="20"/>
                <w:szCs w:val="20"/>
              </w:rPr>
              <w:t>Business Impact of AI</w:t>
            </w:r>
          </w:p>
        </w:tc>
        <w:tc>
          <w:tcPr>
            <w:tcW w:w="2060" w:type="dxa"/>
          </w:tcPr>
          <w:p w14:paraId="2C50BD7A" w14:textId="5325773E" w:rsidR="00E82A6B" w:rsidRPr="0000223E" w:rsidRDefault="00E82A6B" w:rsidP="0000223E">
            <w:pPr>
              <w:rPr>
                <w:rFonts w:ascii="Aptos" w:hAnsi="Aptos"/>
                <w:color w:val="auto"/>
                <w:sz w:val="20"/>
                <w:szCs w:val="20"/>
              </w:rPr>
            </w:pPr>
            <w:r w:rsidRPr="0000223E">
              <w:rPr>
                <w:rFonts w:ascii="Aptos" w:hAnsi="Aptos"/>
                <w:color w:val="auto"/>
                <w:sz w:val="20"/>
                <w:szCs w:val="20"/>
              </w:rPr>
              <w:t xml:space="preserve">AI </w:t>
            </w:r>
            <w:r w:rsidR="001835E7" w:rsidRPr="0000223E">
              <w:rPr>
                <w:rFonts w:ascii="Aptos" w:hAnsi="Aptos"/>
                <w:color w:val="auto"/>
                <w:sz w:val="20"/>
                <w:szCs w:val="20"/>
              </w:rPr>
              <w:t xml:space="preserve">is </w:t>
            </w:r>
            <w:r w:rsidRPr="0000223E">
              <w:rPr>
                <w:rFonts w:ascii="Aptos" w:hAnsi="Aptos"/>
                <w:color w:val="auto"/>
                <w:sz w:val="20"/>
                <w:szCs w:val="20"/>
              </w:rPr>
              <w:t>not embedded in critical functions or business decisions.</w:t>
            </w:r>
          </w:p>
          <w:p w14:paraId="492741BD" w14:textId="77777777" w:rsidR="00A028EB" w:rsidRPr="0000223E" w:rsidRDefault="00A028EB" w:rsidP="0000223E">
            <w:pPr>
              <w:rPr>
                <w:rFonts w:ascii="Aptos" w:hAnsi="Aptos"/>
                <w:color w:val="auto"/>
                <w:sz w:val="20"/>
                <w:szCs w:val="20"/>
              </w:rPr>
            </w:pPr>
          </w:p>
        </w:tc>
        <w:tc>
          <w:tcPr>
            <w:tcW w:w="2060" w:type="dxa"/>
          </w:tcPr>
          <w:p w14:paraId="63305E1E" w14:textId="4D107B5A" w:rsidR="00E82A6B" w:rsidRPr="0000223E" w:rsidRDefault="001835E7" w:rsidP="0000223E">
            <w:pPr>
              <w:rPr>
                <w:rFonts w:ascii="Aptos" w:hAnsi="Aptos"/>
                <w:color w:val="auto"/>
                <w:sz w:val="20"/>
                <w:szCs w:val="20"/>
              </w:rPr>
            </w:pPr>
            <w:r w:rsidRPr="0000223E">
              <w:rPr>
                <w:rFonts w:ascii="Aptos" w:hAnsi="Aptos"/>
                <w:color w:val="auto"/>
                <w:sz w:val="20"/>
                <w:szCs w:val="20"/>
              </w:rPr>
              <w:t>AI use is l</w:t>
            </w:r>
            <w:r w:rsidR="00E82A6B" w:rsidRPr="0000223E">
              <w:rPr>
                <w:rFonts w:ascii="Aptos" w:hAnsi="Aptos"/>
                <w:color w:val="auto"/>
                <w:sz w:val="20"/>
                <w:szCs w:val="20"/>
              </w:rPr>
              <w:t>imited (production or non-production) for non-critical tasks.</w:t>
            </w:r>
          </w:p>
          <w:p w14:paraId="0211C0F6" w14:textId="77777777" w:rsidR="00A028EB" w:rsidRPr="0000223E" w:rsidRDefault="00A028EB" w:rsidP="0000223E">
            <w:pPr>
              <w:rPr>
                <w:rFonts w:ascii="Aptos" w:hAnsi="Aptos"/>
                <w:color w:val="auto"/>
                <w:sz w:val="20"/>
                <w:szCs w:val="20"/>
              </w:rPr>
            </w:pPr>
          </w:p>
        </w:tc>
        <w:tc>
          <w:tcPr>
            <w:tcW w:w="2060" w:type="dxa"/>
          </w:tcPr>
          <w:p w14:paraId="7E2453E9" w14:textId="1D088895" w:rsidR="00A028EB" w:rsidRPr="0000223E" w:rsidRDefault="00E82A6B" w:rsidP="0000223E">
            <w:pPr>
              <w:rPr>
                <w:rFonts w:ascii="Aptos" w:hAnsi="Aptos"/>
                <w:color w:val="auto"/>
                <w:sz w:val="20"/>
                <w:szCs w:val="20"/>
              </w:rPr>
            </w:pPr>
            <w:r w:rsidRPr="0000223E">
              <w:rPr>
                <w:rFonts w:ascii="Aptos" w:hAnsi="Aptos"/>
                <w:color w:val="auto"/>
                <w:sz w:val="20"/>
                <w:szCs w:val="20"/>
              </w:rPr>
              <w:t xml:space="preserve">AI drives outcomes through external-facing solutions and </w:t>
            </w:r>
            <w:r w:rsidR="00CF176B" w:rsidRPr="0000223E">
              <w:rPr>
                <w:rFonts w:ascii="Aptos" w:hAnsi="Aptos"/>
                <w:color w:val="auto"/>
                <w:sz w:val="20"/>
                <w:szCs w:val="20"/>
              </w:rPr>
              <w:t xml:space="preserve">the </w:t>
            </w:r>
            <w:r w:rsidRPr="0000223E">
              <w:rPr>
                <w:rFonts w:ascii="Aptos" w:hAnsi="Aptos"/>
                <w:color w:val="auto"/>
                <w:sz w:val="20"/>
                <w:szCs w:val="20"/>
              </w:rPr>
              <w:t>use of sensitive data</w:t>
            </w:r>
            <w:r w:rsidR="00CF176B" w:rsidRPr="0000223E">
              <w:rPr>
                <w:rFonts w:ascii="Aptos" w:hAnsi="Aptos"/>
                <w:color w:val="auto"/>
                <w:sz w:val="20"/>
                <w:szCs w:val="20"/>
              </w:rPr>
              <w:t>, but it is n</w:t>
            </w:r>
            <w:r w:rsidRPr="0000223E">
              <w:rPr>
                <w:rFonts w:ascii="Aptos" w:hAnsi="Aptos"/>
                <w:color w:val="auto"/>
                <w:sz w:val="20"/>
                <w:szCs w:val="20"/>
              </w:rPr>
              <w:t>ot utilized for critical decision-making.</w:t>
            </w:r>
          </w:p>
        </w:tc>
        <w:tc>
          <w:tcPr>
            <w:tcW w:w="2061" w:type="dxa"/>
          </w:tcPr>
          <w:p w14:paraId="52B41AD7" w14:textId="16755FEE" w:rsidR="00A028EB" w:rsidRPr="0000223E" w:rsidRDefault="001835E7" w:rsidP="0000223E">
            <w:pPr>
              <w:rPr>
                <w:rFonts w:ascii="Aptos" w:hAnsi="Aptos"/>
                <w:color w:val="auto"/>
                <w:sz w:val="20"/>
                <w:szCs w:val="20"/>
              </w:rPr>
            </w:pPr>
            <w:r w:rsidRPr="0000223E">
              <w:rPr>
                <w:rFonts w:ascii="Aptos" w:hAnsi="Aptos"/>
                <w:color w:val="auto"/>
                <w:sz w:val="20"/>
                <w:szCs w:val="20"/>
              </w:rPr>
              <w:t>AI drives outcomes by incorporating autonomous decision-making and data-driven insights into critical business functions.</w:t>
            </w:r>
          </w:p>
        </w:tc>
      </w:tr>
      <w:tr w:rsidR="00A028EB" w:rsidRPr="0000223E" w14:paraId="2E3F699A" w14:textId="77777777" w:rsidTr="0085513F">
        <w:tc>
          <w:tcPr>
            <w:tcW w:w="1829" w:type="dxa"/>
            <w:shd w:val="clear" w:color="auto" w:fill="CCDCDC"/>
          </w:tcPr>
          <w:p w14:paraId="78BEE06D" w14:textId="41DB527D" w:rsidR="00A028EB" w:rsidRPr="00B93D9E" w:rsidRDefault="00A028EB" w:rsidP="0000223E">
            <w:pPr>
              <w:rPr>
                <w:rFonts w:ascii="Aptos" w:hAnsi="Aptos"/>
                <w:b/>
                <w:bCs/>
                <w:color w:val="auto"/>
                <w:sz w:val="20"/>
                <w:szCs w:val="20"/>
              </w:rPr>
            </w:pPr>
            <w:r w:rsidRPr="00B93D9E">
              <w:rPr>
                <w:rFonts w:ascii="Aptos" w:hAnsi="Aptos"/>
                <w:b/>
                <w:bCs/>
                <w:color w:val="auto"/>
                <w:sz w:val="20"/>
                <w:szCs w:val="20"/>
              </w:rPr>
              <w:t>Technology Implementation</w:t>
            </w:r>
          </w:p>
        </w:tc>
        <w:tc>
          <w:tcPr>
            <w:tcW w:w="2060" w:type="dxa"/>
          </w:tcPr>
          <w:p w14:paraId="4DB4B19A" w14:textId="6BB78E22" w:rsidR="00A028EB" w:rsidRPr="0000223E" w:rsidRDefault="00266156" w:rsidP="0000223E">
            <w:pPr>
              <w:rPr>
                <w:rFonts w:ascii="Aptos" w:hAnsi="Aptos"/>
                <w:color w:val="auto"/>
                <w:sz w:val="20"/>
                <w:szCs w:val="20"/>
              </w:rPr>
            </w:pPr>
            <w:r w:rsidRPr="0000223E">
              <w:rPr>
                <w:rFonts w:ascii="Aptos" w:hAnsi="Aptos"/>
                <w:color w:val="auto"/>
                <w:sz w:val="20"/>
                <w:szCs w:val="20"/>
              </w:rPr>
              <w:t>P</w:t>
            </w:r>
            <w:r w:rsidR="00E82A6B" w:rsidRPr="0000223E">
              <w:rPr>
                <w:rFonts w:ascii="Aptos" w:hAnsi="Aptos"/>
                <w:color w:val="auto"/>
                <w:sz w:val="20"/>
                <w:szCs w:val="20"/>
              </w:rPr>
              <w:t>redictive AI and model risk management</w:t>
            </w:r>
            <w:r w:rsidR="00883037" w:rsidRPr="0000223E">
              <w:rPr>
                <w:rFonts w:ascii="Aptos" w:hAnsi="Aptos"/>
                <w:color w:val="auto"/>
                <w:sz w:val="20"/>
                <w:szCs w:val="20"/>
              </w:rPr>
              <w:t xml:space="preserve"> is used </w:t>
            </w:r>
            <w:r w:rsidR="00883037" w:rsidRPr="0000223E">
              <w:rPr>
                <w:rFonts w:ascii="Aptos" w:hAnsi="Aptos"/>
                <w:color w:val="auto"/>
                <w:sz w:val="20"/>
                <w:szCs w:val="20"/>
              </w:rPr>
              <w:lastRenderedPageBreak/>
              <w:t>but r</w:t>
            </w:r>
            <w:r w:rsidR="00E82A6B" w:rsidRPr="0000223E">
              <w:rPr>
                <w:rFonts w:ascii="Aptos" w:hAnsi="Aptos"/>
                <w:color w:val="auto"/>
                <w:sz w:val="20"/>
                <w:szCs w:val="20"/>
              </w:rPr>
              <w:t>eli</w:t>
            </w:r>
            <w:r w:rsidR="00883037" w:rsidRPr="0000223E">
              <w:rPr>
                <w:rFonts w:ascii="Aptos" w:hAnsi="Aptos"/>
                <w:color w:val="auto"/>
                <w:sz w:val="20"/>
                <w:szCs w:val="20"/>
              </w:rPr>
              <w:t>es</w:t>
            </w:r>
            <w:r w:rsidR="00E82A6B" w:rsidRPr="0000223E">
              <w:rPr>
                <w:rFonts w:ascii="Aptos" w:hAnsi="Aptos"/>
                <w:color w:val="auto"/>
                <w:sz w:val="20"/>
                <w:szCs w:val="20"/>
              </w:rPr>
              <w:t xml:space="preserve"> on legacy systems with no adoption of modern AI technolog</w:t>
            </w:r>
            <w:r w:rsidR="005D177C" w:rsidRPr="0000223E">
              <w:rPr>
                <w:rFonts w:ascii="Aptos" w:hAnsi="Aptos"/>
                <w:color w:val="auto"/>
                <w:sz w:val="20"/>
                <w:szCs w:val="20"/>
              </w:rPr>
              <w:t>ies</w:t>
            </w:r>
            <w:r w:rsidR="00E82A6B" w:rsidRPr="0000223E">
              <w:rPr>
                <w:rFonts w:ascii="Aptos" w:hAnsi="Aptos"/>
                <w:color w:val="auto"/>
                <w:sz w:val="20"/>
                <w:szCs w:val="20"/>
              </w:rPr>
              <w:t>, external</w:t>
            </w:r>
            <w:r w:rsidR="005D177C" w:rsidRPr="0000223E">
              <w:rPr>
                <w:rFonts w:ascii="Aptos" w:hAnsi="Aptos"/>
                <w:color w:val="auto"/>
                <w:sz w:val="20"/>
                <w:szCs w:val="20"/>
              </w:rPr>
              <w:t>-</w:t>
            </w:r>
            <w:r w:rsidR="00E82A6B" w:rsidRPr="0000223E">
              <w:rPr>
                <w:rFonts w:ascii="Aptos" w:hAnsi="Aptos"/>
                <w:color w:val="auto"/>
                <w:sz w:val="20"/>
                <w:szCs w:val="20"/>
              </w:rPr>
              <w:t xml:space="preserve">facing solutions, or internal model development. </w:t>
            </w:r>
          </w:p>
        </w:tc>
        <w:tc>
          <w:tcPr>
            <w:tcW w:w="2060" w:type="dxa"/>
          </w:tcPr>
          <w:p w14:paraId="0241D7EC" w14:textId="6CAFBC4F" w:rsidR="00E82A6B" w:rsidRPr="0000223E" w:rsidRDefault="00E82A6B" w:rsidP="0000223E">
            <w:pPr>
              <w:rPr>
                <w:rFonts w:ascii="Aptos" w:hAnsi="Aptos"/>
                <w:color w:val="auto"/>
                <w:sz w:val="20"/>
                <w:szCs w:val="20"/>
              </w:rPr>
            </w:pPr>
            <w:r w:rsidRPr="0000223E">
              <w:rPr>
                <w:rFonts w:ascii="Aptos" w:hAnsi="Aptos"/>
                <w:color w:val="auto"/>
                <w:sz w:val="20"/>
                <w:szCs w:val="20"/>
              </w:rPr>
              <w:lastRenderedPageBreak/>
              <w:t xml:space="preserve">AI is narrowly in use and is </w:t>
            </w:r>
            <w:r w:rsidR="00DE5CA1" w:rsidRPr="0000223E">
              <w:rPr>
                <w:rFonts w:ascii="Aptos" w:hAnsi="Aptos"/>
                <w:color w:val="auto"/>
                <w:sz w:val="20"/>
                <w:szCs w:val="20"/>
              </w:rPr>
              <w:t xml:space="preserve">not </w:t>
            </w:r>
            <w:r w:rsidRPr="0000223E">
              <w:rPr>
                <w:rFonts w:ascii="Aptos" w:hAnsi="Aptos"/>
                <w:color w:val="auto"/>
                <w:sz w:val="20"/>
                <w:szCs w:val="20"/>
              </w:rPr>
              <w:t>external</w:t>
            </w:r>
            <w:r w:rsidR="00DE5CA1" w:rsidRPr="0000223E">
              <w:rPr>
                <w:rFonts w:ascii="Aptos" w:hAnsi="Aptos"/>
                <w:color w:val="auto"/>
                <w:sz w:val="20"/>
                <w:szCs w:val="20"/>
              </w:rPr>
              <w:t>-</w:t>
            </w:r>
            <w:r w:rsidRPr="0000223E">
              <w:rPr>
                <w:rFonts w:ascii="Aptos" w:hAnsi="Aptos"/>
                <w:color w:val="auto"/>
                <w:sz w:val="20"/>
                <w:szCs w:val="20"/>
              </w:rPr>
              <w:t xml:space="preserve">facing. AI does not </w:t>
            </w:r>
            <w:r w:rsidRPr="0000223E">
              <w:rPr>
                <w:rFonts w:ascii="Aptos" w:hAnsi="Aptos"/>
                <w:color w:val="auto"/>
                <w:sz w:val="20"/>
                <w:szCs w:val="20"/>
              </w:rPr>
              <w:lastRenderedPageBreak/>
              <w:t xml:space="preserve">handle sensitive data and there is no internal model </w:t>
            </w:r>
            <w:r w:rsidR="007475F6" w:rsidRPr="0000223E">
              <w:rPr>
                <w:rFonts w:ascii="Aptos" w:hAnsi="Aptos"/>
                <w:color w:val="auto"/>
                <w:sz w:val="20"/>
                <w:szCs w:val="20"/>
              </w:rPr>
              <w:t>d</w:t>
            </w:r>
            <w:r w:rsidRPr="0000223E">
              <w:rPr>
                <w:rFonts w:ascii="Aptos" w:hAnsi="Aptos"/>
                <w:color w:val="auto"/>
                <w:sz w:val="20"/>
                <w:szCs w:val="20"/>
              </w:rPr>
              <w:t>evelopment.</w:t>
            </w:r>
          </w:p>
          <w:p w14:paraId="280E5277" w14:textId="77777777" w:rsidR="00A028EB" w:rsidRPr="0000223E" w:rsidRDefault="00A028EB" w:rsidP="0000223E">
            <w:pPr>
              <w:rPr>
                <w:rFonts w:ascii="Aptos" w:hAnsi="Aptos"/>
                <w:color w:val="auto"/>
                <w:sz w:val="20"/>
                <w:szCs w:val="20"/>
              </w:rPr>
            </w:pPr>
          </w:p>
        </w:tc>
        <w:tc>
          <w:tcPr>
            <w:tcW w:w="2060" w:type="dxa"/>
          </w:tcPr>
          <w:p w14:paraId="71EA052B" w14:textId="77777777" w:rsidR="001835E7" w:rsidRPr="0000223E" w:rsidRDefault="001835E7" w:rsidP="0000223E">
            <w:pPr>
              <w:rPr>
                <w:rFonts w:ascii="Aptos" w:hAnsi="Aptos"/>
                <w:color w:val="auto"/>
                <w:sz w:val="20"/>
                <w:szCs w:val="20"/>
              </w:rPr>
            </w:pPr>
            <w:r w:rsidRPr="0000223E">
              <w:rPr>
                <w:rFonts w:ascii="Aptos" w:hAnsi="Aptos"/>
                <w:color w:val="auto"/>
                <w:sz w:val="20"/>
                <w:szCs w:val="20"/>
              </w:rPr>
              <w:lastRenderedPageBreak/>
              <w:t xml:space="preserve">AI adoption includes expanded use of solutions and </w:t>
            </w:r>
            <w:r w:rsidRPr="0000223E">
              <w:rPr>
                <w:rFonts w:ascii="Aptos" w:hAnsi="Aptos"/>
                <w:color w:val="auto"/>
                <w:sz w:val="20"/>
                <w:szCs w:val="20"/>
              </w:rPr>
              <w:lastRenderedPageBreak/>
              <w:t>sensitive data processing but lacks internal model development.</w:t>
            </w:r>
          </w:p>
          <w:p w14:paraId="487E59D3" w14:textId="77777777" w:rsidR="00A028EB" w:rsidRPr="0000223E" w:rsidRDefault="00A028EB" w:rsidP="0000223E">
            <w:pPr>
              <w:rPr>
                <w:rFonts w:ascii="Aptos" w:hAnsi="Aptos"/>
                <w:color w:val="auto"/>
                <w:sz w:val="20"/>
                <w:szCs w:val="20"/>
              </w:rPr>
            </w:pPr>
          </w:p>
        </w:tc>
        <w:tc>
          <w:tcPr>
            <w:tcW w:w="2061" w:type="dxa"/>
          </w:tcPr>
          <w:p w14:paraId="099B503D" w14:textId="7263B658" w:rsidR="001835E7" w:rsidRPr="0000223E" w:rsidRDefault="007B4FE3" w:rsidP="0000223E">
            <w:pPr>
              <w:rPr>
                <w:rFonts w:ascii="Aptos" w:hAnsi="Aptos"/>
                <w:color w:val="auto"/>
                <w:sz w:val="20"/>
                <w:szCs w:val="20"/>
              </w:rPr>
            </w:pPr>
            <w:r w:rsidRPr="0000223E">
              <w:rPr>
                <w:rFonts w:ascii="Aptos" w:hAnsi="Aptos"/>
                <w:color w:val="auto"/>
                <w:sz w:val="20"/>
                <w:szCs w:val="20"/>
              </w:rPr>
              <w:lastRenderedPageBreak/>
              <w:t>AI is used for</w:t>
            </w:r>
            <w:r w:rsidR="001835E7" w:rsidRPr="0000223E">
              <w:rPr>
                <w:rFonts w:ascii="Aptos" w:hAnsi="Aptos"/>
                <w:color w:val="auto"/>
                <w:sz w:val="20"/>
                <w:szCs w:val="20"/>
              </w:rPr>
              <w:t xml:space="preserve"> autonomous decision-making, </w:t>
            </w:r>
            <w:r w:rsidR="001835E7" w:rsidRPr="0000223E">
              <w:rPr>
                <w:rFonts w:ascii="Aptos" w:hAnsi="Aptos"/>
                <w:color w:val="auto"/>
                <w:sz w:val="20"/>
                <w:szCs w:val="20"/>
              </w:rPr>
              <w:lastRenderedPageBreak/>
              <w:t>high-sensitivity data processing, external</w:t>
            </w:r>
            <w:r w:rsidR="00DE5CA1" w:rsidRPr="0000223E">
              <w:rPr>
                <w:rFonts w:ascii="Aptos" w:hAnsi="Aptos"/>
                <w:color w:val="auto"/>
                <w:sz w:val="20"/>
                <w:szCs w:val="20"/>
              </w:rPr>
              <w:t>-</w:t>
            </w:r>
            <w:r w:rsidR="001835E7" w:rsidRPr="0000223E">
              <w:rPr>
                <w:rFonts w:ascii="Aptos" w:hAnsi="Aptos"/>
                <w:color w:val="auto"/>
                <w:sz w:val="20"/>
                <w:szCs w:val="20"/>
              </w:rPr>
              <w:t>facing solutions, internal model development.</w:t>
            </w:r>
          </w:p>
          <w:p w14:paraId="3248CF24" w14:textId="77777777" w:rsidR="00A028EB" w:rsidRPr="0000223E" w:rsidRDefault="00A028EB" w:rsidP="0000223E">
            <w:pPr>
              <w:rPr>
                <w:rFonts w:ascii="Aptos" w:hAnsi="Aptos"/>
                <w:color w:val="auto"/>
                <w:sz w:val="20"/>
                <w:szCs w:val="20"/>
              </w:rPr>
            </w:pPr>
          </w:p>
        </w:tc>
      </w:tr>
      <w:tr w:rsidR="00A028EB" w:rsidRPr="0000223E" w14:paraId="51ABC70D" w14:textId="77777777" w:rsidTr="0085513F">
        <w:tc>
          <w:tcPr>
            <w:tcW w:w="1829" w:type="dxa"/>
            <w:shd w:val="clear" w:color="auto" w:fill="CCDCDC"/>
          </w:tcPr>
          <w:p w14:paraId="51C30466" w14:textId="3D9121E5" w:rsidR="00A028EB" w:rsidRPr="00B93D9E" w:rsidRDefault="009D32DB" w:rsidP="0000223E">
            <w:pPr>
              <w:rPr>
                <w:rFonts w:ascii="Aptos" w:hAnsi="Aptos"/>
                <w:b/>
                <w:bCs/>
                <w:color w:val="auto"/>
                <w:sz w:val="20"/>
                <w:szCs w:val="20"/>
              </w:rPr>
            </w:pPr>
            <w:r w:rsidRPr="00B93D9E">
              <w:rPr>
                <w:rFonts w:ascii="Aptos" w:hAnsi="Aptos"/>
                <w:b/>
                <w:bCs/>
                <w:color w:val="auto"/>
                <w:sz w:val="20"/>
                <w:szCs w:val="20"/>
              </w:rPr>
              <w:lastRenderedPageBreak/>
              <w:t>Scalability</w:t>
            </w:r>
          </w:p>
        </w:tc>
        <w:tc>
          <w:tcPr>
            <w:tcW w:w="2060" w:type="dxa"/>
          </w:tcPr>
          <w:p w14:paraId="3455ADBF" w14:textId="77777777" w:rsidR="00E82A6B" w:rsidRPr="0000223E" w:rsidRDefault="00E82A6B" w:rsidP="0000223E">
            <w:pPr>
              <w:rPr>
                <w:rFonts w:ascii="Aptos" w:hAnsi="Aptos"/>
                <w:color w:val="auto"/>
                <w:sz w:val="20"/>
                <w:szCs w:val="20"/>
              </w:rPr>
            </w:pPr>
            <w:r w:rsidRPr="0000223E">
              <w:rPr>
                <w:rFonts w:ascii="Aptos" w:hAnsi="Aptos"/>
                <w:color w:val="auto"/>
                <w:sz w:val="20"/>
                <w:szCs w:val="20"/>
              </w:rPr>
              <w:t>Existing AI systems lack scalability and are confined to specific, limited applications that do not interact with or support broader organizational processes.</w:t>
            </w:r>
          </w:p>
          <w:p w14:paraId="418C9386" w14:textId="77777777" w:rsidR="00A028EB" w:rsidRPr="0000223E" w:rsidRDefault="00A028EB" w:rsidP="0000223E">
            <w:pPr>
              <w:rPr>
                <w:rFonts w:ascii="Aptos" w:hAnsi="Aptos"/>
                <w:color w:val="auto"/>
                <w:sz w:val="20"/>
                <w:szCs w:val="20"/>
              </w:rPr>
            </w:pPr>
          </w:p>
        </w:tc>
        <w:tc>
          <w:tcPr>
            <w:tcW w:w="2060" w:type="dxa"/>
          </w:tcPr>
          <w:p w14:paraId="490446AF" w14:textId="441D2CDA" w:rsidR="00A028EB" w:rsidRPr="0000223E" w:rsidRDefault="00E82A6B" w:rsidP="0000223E">
            <w:pPr>
              <w:rPr>
                <w:rFonts w:ascii="Aptos" w:hAnsi="Aptos"/>
                <w:color w:val="auto"/>
                <w:sz w:val="20"/>
                <w:szCs w:val="20"/>
              </w:rPr>
            </w:pPr>
            <w:r w:rsidRPr="0000223E">
              <w:rPr>
                <w:rFonts w:ascii="Aptos" w:hAnsi="Aptos"/>
                <w:color w:val="auto"/>
                <w:sz w:val="20"/>
                <w:szCs w:val="20"/>
              </w:rPr>
              <w:t>AI applications are limited to isolated instances without integration into wider business processes</w:t>
            </w:r>
            <w:r w:rsidR="009E2632" w:rsidRPr="0000223E">
              <w:rPr>
                <w:rFonts w:ascii="Aptos" w:hAnsi="Aptos"/>
                <w:color w:val="auto"/>
                <w:sz w:val="20"/>
                <w:szCs w:val="20"/>
              </w:rPr>
              <w:t>, and the</w:t>
            </w:r>
            <w:r w:rsidRPr="0000223E">
              <w:rPr>
                <w:rFonts w:ascii="Aptos" w:hAnsi="Aptos"/>
                <w:color w:val="auto"/>
                <w:sz w:val="20"/>
                <w:szCs w:val="20"/>
              </w:rPr>
              <w:t xml:space="preserve"> </w:t>
            </w:r>
            <w:r w:rsidR="009E2632" w:rsidRPr="0000223E">
              <w:rPr>
                <w:rFonts w:ascii="Aptos" w:hAnsi="Aptos"/>
                <w:color w:val="auto"/>
                <w:sz w:val="20"/>
                <w:szCs w:val="20"/>
              </w:rPr>
              <w:t>o</w:t>
            </w:r>
            <w:r w:rsidRPr="0000223E">
              <w:rPr>
                <w:rFonts w:ascii="Aptos" w:hAnsi="Aptos"/>
                <w:color w:val="auto"/>
                <w:sz w:val="20"/>
                <w:szCs w:val="20"/>
              </w:rPr>
              <w:t>rganization lacks the infrastructure necessary to scale AI solutions across multiple areas or functions.</w:t>
            </w:r>
          </w:p>
        </w:tc>
        <w:tc>
          <w:tcPr>
            <w:tcW w:w="2060" w:type="dxa"/>
          </w:tcPr>
          <w:p w14:paraId="44187A98" w14:textId="2D761452" w:rsidR="00A028EB" w:rsidRPr="0000223E" w:rsidRDefault="001835E7" w:rsidP="0000223E">
            <w:pPr>
              <w:rPr>
                <w:rFonts w:ascii="Aptos" w:hAnsi="Aptos"/>
                <w:color w:val="auto"/>
                <w:sz w:val="20"/>
                <w:szCs w:val="20"/>
              </w:rPr>
            </w:pPr>
            <w:r w:rsidRPr="0000223E">
              <w:rPr>
                <w:rFonts w:ascii="Aptos" w:hAnsi="Aptos"/>
                <w:color w:val="auto"/>
                <w:sz w:val="20"/>
                <w:szCs w:val="20"/>
              </w:rPr>
              <w:t>AI systems show potential for wider application, with deployment in more extensive, external-facing functions</w:t>
            </w:r>
            <w:r w:rsidR="00E751D0" w:rsidRPr="0000223E">
              <w:rPr>
                <w:rFonts w:ascii="Aptos" w:hAnsi="Aptos"/>
                <w:color w:val="auto"/>
                <w:sz w:val="20"/>
                <w:szCs w:val="20"/>
              </w:rPr>
              <w:t xml:space="preserve">, but </w:t>
            </w:r>
            <w:r w:rsidRPr="0000223E">
              <w:rPr>
                <w:rFonts w:ascii="Aptos" w:hAnsi="Aptos"/>
                <w:color w:val="auto"/>
                <w:sz w:val="20"/>
                <w:szCs w:val="20"/>
              </w:rPr>
              <w:t xml:space="preserve">these systems are not fully scalable or integrated, indicating a </w:t>
            </w:r>
            <w:r w:rsidR="00937CF2" w:rsidRPr="0000223E">
              <w:rPr>
                <w:rFonts w:ascii="Aptos" w:hAnsi="Aptos"/>
                <w:color w:val="auto"/>
                <w:sz w:val="20"/>
                <w:szCs w:val="20"/>
              </w:rPr>
              <w:t>transition</w:t>
            </w:r>
            <w:r w:rsidRPr="0000223E">
              <w:rPr>
                <w:rFonts w:ascii="Aptos" w:hAnsi="Aptos"/>
                <w:color w:val="auto"/>
                <w:sz w:val="20"/>
                <w:szCs w:val="20"/>
              </w:rPr>
              <w:t xml:space="preserve"> towards broader usability.</w:t>
            </w:r>
          </w:p>
        </w:tc>
        <w:tc>
          <w:tcPr>
            <w:tcW w:w="2061" w:type="dxa"/>
          </w:tcPr>
          <w:p w14:paraId="7A23FCF2" w14:textId="1ABFF590" w:rsidR="00A028EB" w:rsidRPr="0000223E" w:rsidRDefault="001835E7" w:rsidP="0000223E">
            <w:pPr>
              <w:rPr>
                <w:rFonts w:ascii="Aptos" w:hAnsi="Aptos"/>
                <w:color w:val="auto"/>
                <w:sz w:val="20"/>
                <w:szCs w:val="20"/>
              </w:rPr>
            </w:pPr>
            <w:r w:rsidRPr="0000223E">
              <w:rPr>
                <w:rFonts w:ascii="Aptos" w:hAnsi="Aptos"/>
                <w:color w:val="auto"/>
                <w:sz w:val="20"/>
                <w:szCs w:val="20"/>
              </w:rPr>
              <w:t xml:space="preserve">AI systems are fully scalable and integrated throughout the organization. </w:t>
            </w:r>
            <w:r w:rsidR="00937CF2" w:rsidRPr="0000223E">
              <w:rPr>
                <w:rFonts w:ascii="Aptos" w:hAnsi="Aptos"/>
                <w:color w:val="auto"/>
                <w:sz w:val="20"/>
                <w:szCs w:val="20"/>
              </w:rPr>
              <w:t>A</w:t>
            </w:r>
            <w:r w:rsidRPr="0000223E">
              <w:rPr>
                <w:rFonts w:ascii="Aptos" w:hAnsi="Aptos"/>
                <w:color w:val="auto"/>
                <w:sz w:val="20"/>
                <w:szCs w:val="20"/>
              </w:rPr>
              <w:t xml:space="preserve"> robust framework supports the deployment and interconnection of AI across diverse functions, promoting growth and adaptability.</w:t>
            </w:r>
          </w:p>
        </w:tc>
      </w:tr>
    </w:tbl>
    <w:p w14:paraId="0A545A5F" w14:textId="77777777" w:rsidR="00077FC7" w:rsidRDefault="00077FC7" w:rsidP="00304B3B">
      <w:pPr>
        <w:spacing w:line="269" w:lineRule="auto"/>
        <w:jc w:val="both"/>
        <w:rPr>
          <w:rFonts w:ascii="Aptos" w:hAnsi="Aptos"/>
          <w:color w:val="auto"/>
        </w:rPr>
      </w:pPr>
    </w:p>
    <w:p w14:paraId="442C7DBC" w14:textId="3427AEE0" w:rsidR="007F0005" w:rsidRPr="00BF0C10" w:rsidRDefault="00B428C2" w:rsidP="00BF0C10">
      <w:pPr>
        <w:jc w:val="both"/>
        <w:rPr>
          <w:rFonts w:ascii="Aptos" w:hAnsi="Aptos"/>
          <w:color w:val="auto"/>
          <w:sz w:val="20"/>
          <w:szCs w:val="20"/>
        </w:rPr>
      </w:pPr>
      <w:r w:rsidRPr="00BF0C10">
        <w:rPr>
          <w:rFonts w:ascii="Aptos" w:hAnsi="Aptos"/>
          <w:color w:val="auto"/>
          <w:sz w:val="20"/>
          <w:szCs w:val="20"/>
        </w:rPr>
        <w:t xml:space="preserve">To determine </w:t>
      </w:r>
      <w:r w:rsidR="00C173CA" w:rsidRPr="00BF0C10">
        <w:rPr>
          <w:rFonts w:ascii="Aptos" w:hAnsi="Aptos"/>
          <w:color w:val="auto"/>
          <w:sz w:val="20"/>
          <w:szCs w:val="20"/>
        </w:rPr>
        <w:t xml:space="preserve">its appropriate AI </w:t>
      </w:r>
      <w:r w:rsidR="001B0392">
        <w:rPr>
          <w:rFonts w:ascii="Aptos" w:hAnsi="Aptos"/>
          <w:color w:val="auto"/>
          <w:sz w:val="20"/>
          <w:szCs w:val="20"/>
        </w:rPr>
        <w:t>A</w:t>
      </w:r>
      <w:r w:rsidR="00C173CA" w:rsidRPr="00BF0C10">
        <w:rPr>
          <w:rFonts w:ascii="Aptos" w:hAnsi="Aptos"/>
          <w:color w:val="auto"/>
          <w:sz w:val="20"/>
          <w:szCs w:val="20"/>
        </w:rPr>
        <w:t xml:space="preserve">doption </w:t>
      </w:r>
      <w:r w:rsidR="001B0392">
        <w:rPr>
          <w:rFonts w:ascii="Aptos" w:hAnsi="Aptos"/>
          <w:color w:val="auto"/>
          <w:sz w:val="20"/>
          <w:szCs w:val="20"/>
        </w:rPr>
        <w:t>S</w:t>
      </w:r>
      <w:r w:rsidR="00C173CA" w:rsidRPr="00BF0C10">
        <w:rPr>
          <w:rFonts w:ascii="Aptos" w:hAnsi="Aptos"/>
          <w:color w:val="auto"/>
          <w:sz w:val="20"/>
          <w:szCs w:val="20"/>
        </w:rPr>
        <w:t>tage, t</w:t>
      </w:r>
      <w:r w:rsidR="007F0005" w:rsidRPr="00BF0C10">
        <w:rPr>
          <w:rFonts w:ascii="Aptos" w:hAnsi="Aptos"/>
          <w:color w:val="auto"/>
          <w:sz w:val="20"/>
          <w:szCs w:val="20"/>
        </w:rPr>
        <w:t xml:space="preserve">he </w:t>
      </w:r>
      <w:r w:rsidR="001317E4" w:rsidRPr="00BF0C10">
        <w:rPr>
          <w:rFonts w:ascii="Aptos" w:hAnsi="Aptos"/>
          <w:color w:val="auto"/>
          <w:sz w:val="20"/>
          <w:szCs w:val="20"/>
        </w:rPr>
        <w:t xml:space="preserve">AI </w:t>
      </w:r>
      <w:r w:rsidR="00C173CA" w:rsidRPr="00BF0C10">
        <w:rPr>
          <w:rFonts w:ascii="Aptos" w:hAnsi="Aptos"/>
          <w:color w:val="auto"/>
          <w:sz w:val="20"/>
          <w:szCs w:val="20"/>
        </w:rPr>
        <w:t>Q</w:t>
      </w:r>
      <w:r w:rsidR="007F0005" w:rsidRPr="00BF0C10">
        <w:rPr>
          <w:rFonts w:ascii="Aptos" w:hAnsi="Aptos"/>
          <w:color w:val="auto"/>
          <w:sz w:val="20"/>
          <w:szCs w:val="20"/>
        </w:rPr>
        <w:t xml:space="preserve">uestionnaire prompts </w:t>
      </w:r>
      <w:r w:rsidR="00C173CA" w:rsidRPr="00BF0C10">
        <w:rPr>
          <w:rFonts w:ascii="Aptos" w:hAnsi="Aptos"/>
          <w:color w:val="auto"/>
          <w:sz w:val="20"/>
          <w:szCs w:val="20"/>
        </w:rPr>
        <w:t>the user</w:t>
      </w:r>
      <w:r w:rsidR="007F0005" w:rsidRPr="00BF0C10">
        <w:rPr>
          <w:rFonts w:ascii="Aptos" w:hAnsi="Aptos"/>
          <w:color w:val="auto"/>
          <w:sz w:val="20"/>
          <w:szCs w:val="20"/>
        </w:rPr>
        <w:t xml:space="preserve"> to evaluate six key dimensions—Business Impact, Governance, Deployment Model, Third-Party AI Use, Organizational Goals, and Data Sensitivity and Criticality—by reviewing statements that describe their current practices and policies. Based on </w:t>
      </w:r>
      <w:r w:rsidR="00C77572">
        <w:rPr>
          <w:rFonts w:ascii="Aptos" w:hAnsi="Aptos"/>
          <w:color w:val="auto"/>
          <w:sz w:val="20"/>
          <w:szCs w:val="20"/>
        </w:rPr>
        <w:t>the</w:t>
      </w:r>
      <w:r w:rsidR="007F0005" w:rsidRPr="00BF0C10">
        <w:rPr>
          <w:rFonts w:ascii="Aptos" w:hAnsi="Aptos"/>
          <w:color w:val="auto"/>
          <w:sz w:val="20"/>
          <w:szCs w:val="20"/>
        </w:rPr>
        <w:t xml:space="preserve"> responses, organizations </w:t>
      </w:r>
      <w:r w:rsidR="00C173CA" w:rsidRPr="00BF0C10">
        <w:rPr>
          <w:rFonts w:ascii="Aptos" w:hAnsi="Aptos"/>
          <w:color w:val="auto"/>
          <w:sz w:val="20"/>
          <w:szCs w:val="20"/>
        </w:rPr>
        <w:t>will</w:t>
      </w:r>
      <w:r w:rsidR="007F0005" w:rsidRPr="00BF0C10">
        <w:rPr>
          <w:rFonts w:ascii="Aptos" w:hAnsi="Aptos"/>
          <w:color w:val="auto"/>
          <w:sz w:val="20"/>
          <w:szCs w:val="20"/>
        </w:rPr>
        <w:t xml:space="preserve"> determine whether they are in the early</w:t>
      </w:r>
      <w:r w:rsidR="003F6BDE" w:rsidRPr="00BF0C10">
        <w:rPr>
          <w:rFonts w:ascii="Aptos" w:hAnsi="Aptos"/>
          <w:color w:val="auto"/>
          <w:sz w:val="20"/>
          <w:szCs w:val="20"/>
        </w:rPr>
        <w:t>, mid, or later</w:t>
      </w:r>
      <w:r w:rsidR="007F0005" w:rsidRPr="00BF0C10">
        <w:rPr>
          <w:rFonts w:ascii="Aptos" w:hAnsi="Aptos"/>
          <w:color w:val="auto"/>
          <w:sz w:val="20"/>
          <w:szCs w:val="20"/>
        </w:rPr>
        <w:t xml:space="preserve"> stages of AI adoption. This </w:t>
      </w:r>
      <w:r w:rsidR="00CB6750" w:rsidRPr="00BF0C10">
        <w:rPr>
          <w:rFonts w:ascii="Aptos" w:hAnsi="Aptos"/>
          <w:color w:val="auto"/>
          <w:sz w:val="20"/>
          <w:szCs w:val="20"/>
        </w:rPr>
        <w:t xml:space="preserve">provides the foundation </w:t>
      </w:r>
      <w:r w:rsidR="007F0005" w:rsidRPr="00BF0C10">
        <w:rPr>
          <w:rFonts w:ascii="Aptos" w:hAnsi="Aptos"/>
          <w:color w:val="auto"/>
          <w:sz w:val="20"/>
          <w:szCs w:val="20"/>
        </w:rPr>
        <w:t xml:space="preserve">for understanding the organization’s current </w:t>
      </w:r>
      <w:r w:rsidR="00CB6750" w:rsidRPr="00BF0C10">
        <w:rPr>
          <w:rFonts w:ascii="Aptos" w:hAnsi="Aptos"/>
          <w:color w:val="auto"/>
          <w:sz w:val="20"/>
          <w:szCs w:val="20"/>
        </w:rPr>
        <w:t xml:space="preserve">and </w:t>
      </w:r>
      <w:r w:rsidR="00DD5DBB" w:rsidRPr="00BF0C10">
        <w:rPr>
          <w:rFonts w:ascii="Aptos" w:hAnsi="Aptos"/>
          <w:color w:val="auto"/>
          <w:sz w:val="20"/>
          <w:szCs w:val="20"/>
        </w:rPr>
        <w:t xml:space="preserve">desired </w:t>
      </w:r>
      <w:r w:rsidR="007F0005" w:rsidRPr="00BF0C10">
        <w:rPr>
          <w:rFonts w:ascii="Aptos" w:hAnsi="Aptos"/>
          <w:color w:val="auto"/>
          <w:sz w:val="20"/>
          <w:szCs w:val="20"/>
        </w:rPr>
        <w:t xml:space="preserve">AI </w:t>
      </w:r>
      <w:r w:rsidR="00DD5DBB" w:rsidRPr="00BF0C10">
        <w:rPr>
          <w:rFonts w:ascii="Aptos" w:hAnsi="Aptos"/>
          <w:color w:val="auto"/>
          <w:sz w:val="20"/>
          <w:szCs w:val="20"/>
        </w:rPr>
        <w:t>use</w:t>
      </w:r>
      <w:r w:rsidR="007F0005" w:rsidRPr="00BF0C10">
        <w:rPr>
          <w:rFonts w:ascii="Aptos" w:hAnsi="Aptos"/>
          <w:color w:val="auto"/>
          <w:sz w:val="20"/>
          <w:szCs w:val="20"/>
        </w:rPr>
        <w:t xml:space="preserve"> and </w:t>
      </w:r>
      <w:r w:rsidR="00DD5DBB" w:rsidRPr="00BF0C10">
        <w:rPr>
          <w:rFonts w:ascii="Aptos" w:hAnsi="Aptos"/>
          <w:color w:val="auto"/>
          <w:sz w:val="20"/>
          <w:szCs w:val="20"/>
        </w:rPr>
        <w:t xml:space="preserve">enables a more customized view of the </w:t>
      </w:r>
      <w:r w:rsidR="003D216A" w:rsidRPr="00BF0C10">
        <w:rPr>
          <w:rFonts w:ascii="Aptos" w:hAnsi="Aptos"/>
          <w:color w:val="auto"/>
          <w:sz w:val="20"/>
          <w:szCs w:val="20"/>
        </w:rPr>
        <w:t xml:space="preserve">related </w:t>
      </w:r>
      <w:r w:rsidR="00C77572">
        <w:rPr>
          <w:rFonts w:ascii="Aptos" w:hAnsi="Aptos"/>
          <w:color w:val="auto"/>
          <w:sz w:val="20"/>
          <w:szCs w:val="20"/>
        </w:rPr>
        <w:t>R</w:t>
      </w:r>
      <w:r w:rsidR="003D216A" w:rsidRPr="00BF0C10">
        <w:rPr>
          <w:rFonts w:ascii="Aptos" w:hAnsi="Aptos"/>
          <w:color w:val="auto"/>
          <w:sz w:val="20"/>
          <w:szCs w:val="20"/>
        </w:rPr>
        <w:t>isk</w:t>
      </w:r>
      <w:r w:rsidR="00C77572">
        <w:rPr>
          <w:rFonts w:ascii="Aptos" w:hAnsi="Aptos"/>
          <w:color w:val="auto"/>
          <w:sz w:val="20"/>
          <w:szCs w:val="20"/>
        </w:rPr>
        <w:t xml:space="preserve"> Statements</w:t>
      </w:r>
      <w:r w:rsidR="003D216A" w:rsidRPr="00BF0C10">
        <w:rPr>
          <w:rFonts w:ascii="Aptos" w:hAnsi="Aptos"/>
          <w:color w:val="auto"/>
          <w:sz w:val="20"/>
          <w:szCs w:val="20"/>
        </w:rPr>
        <w:t xml:space="preserve"> and applicable </w:t>
      </w:r>
      <w:r w:rsidR="003F6BDE" w:rsidRPr="00BF0C10">
        <w:rPr>
          <w:rFonts w:ascii="Aptos" w:hAnsi="Aptos"/>
          <w:color w:val="auto"/>
          <w:sz w:val="20"/>
          <w:szCs w:val="20"/>
        </w:rPr>
        <w:t>C</w:t>
      </w:r>
      <w:r w:rsidR="003D216A" w:rsidRPr="00BF0C10">
        <w:rPr>
          <w:rFonts w:ascii="Aptos" w:hAnsi="Aptos"/>
          <w:color w:val="auto"/>
          <w:sz w:val="20"/>
          <w:szCs w:val="20"/>
        </w:rPr>
        <w:t xml:space="preserve">ontrol </w:t>
      </w:r>
      <w:r w:rsidR="003F6BDE" w:rsidRPr="00BF0C10">
        <w:rPr>
          <w:rFonts w:ascii="Aptos" w:hAnsi="Aptos"/>
          <w:color w:val="auto"/>
          <w:sz w:val="20"/>
          <w:szCs w:val="20"/>
        </w:rPr>
        <w:t>O</w:t>
      </w:r>
      <w:r w:rsidR="003D216A" w:rsidRPr="00BF0C10">
        <w:rPr>
          <w:rFonts w:ascii="Aptos" w:hAnsi="Aptos"/>
          <w:color w:val="auto"/>
          <w:sz w:val="20"/>
          <w:szCs w:val="20"/>
        </w:rPr>
        <w:t xml:space="preserve">bjectives defined in detail in the RCM. </w:t>
      </w:r>
    </w:p>
    <w:p w14:paraId="50E7D0FB" w14:textId="77777777" w:rsidR="00713C48" w:rsidRDefault="00713C48" w:rsidP="00713C48">
      <w:pPr>
        <w:rPr>
          <w:rFonts w:ascii="Aptos" w:hAnsi="Aptos"/>
          <w:color w:val="auto"/>
          <w:sz w:val="20"/>
          <w:szCs w:val="20"/>
        </w:rPr>
      </w:pPr>
    </w:p>
    <w:p w14:paraId="27504516" w14:textId="76509CFD" w:rsidR="006E1E1C" w:rsidRPr="005F7D35" w:rsidRDefault="00FF5E7D" w:rsidP="005F7D35">
      <w:pPr>
        <w:pStyle w:val="Heading15"/>
        <w:spacing w:before="0" w:after="0"/>
        <w:jc w:val="both"/>
        <w:rPr>
          <w:rFonts w:ascii="Aptos" w:hAnsi="Aptos"/>
          <w:color w:val="B31E3E" w:themeColor="accent1"/>
          <w:sz w:val="24"/>
          <w:u w:val="single"/>
        </w:rPr>
      </w:pPr>
      <w:bookmarkStart w:id="15" w:name="_Toc216097008"/>
      <w:bookmarkEnd w:id="10"/>
      <w:bookmarkEnd w:id="11"/>
      <w:bookmarkEnd w:id="12"/>
      <w:bookmarkEnd w:id="13"/>
      <w:r w:rsidRPr="005F7D35">
        <w:rPr>
          <w:rFonts w:ascii="Aptos" w:hAnsi="Aptos"/>
          <w:color w:val="B31E3E" w:themeColor="accent1"/>
          <w:sz w:val="24"/>
          <w:u w:val="single"/>
        </w:rPr>
        <w:t>Instructions</w:t>
      </w:r>
      <w:bookmarkEnd w:id="15"/>
    </w:p>
    <w:p w14:paraId="33574729" w14:textId="77777777" w:rsidR="00B87487" w:rsidRPr="005F7D35" w:rsidRDefault="00B87487" w:rsidP="005F7D35">
      <w:pPr>
        <w:jc w:val="both"/>
        <w:rPr>
          <w:rFonts w:ascii="Aptos" w:hAnsi="Aptos"/>
          <w:sz w:val="20"/>
          <w:szCs w:val="20"/>
        </w:rPr>
      </w:pPr>
    </w:p>
    <w:p w14:paraId="3EA1C788" w14:textId="6FB05A8A" w:rsidR="00B74CB1" w:rsidRPr="005F7D35" w:rsidRDefault="00205231" w:rsidP="005F7D35">
      <w:pPr>
        <w:jc w:val="both"/>
        <w:rPr>
          <w:rFonts w:ascii="Aptos" w:hAnsi="Aptos"/>
          <w:color w:val="auto"/>
          <w:sz w:val="20"/>
          <w:szCs w:val="20"/>
        </w:rPr>
      </w:pPr>
      <w:r w:rsidRPr="005F7D35">
        <w:rPr>
          <w:rFonts w:ascii="Aptos" w:hAnsi="Aptos"/>
          <w:color w:val="auto"/>
          <w:sz w:val="20"/>
          <w:szCs w:val="20"/>
        </w:rPr>
        <w:t xml:space="preserve">In order to determine </w:t>
      </w:r>
      <w:r w:rsidR="00F330D5">
        <w:rPr>
          <w:rFonts w:ascii="Aptos" w:hAnsi="Aptos"/>
          <w:color w:val="auto"/>
          <w:sz w:val="20"/>
          <w:szCs w:val="20"/>
        </w:rPr>
        <w:t>your</w:t>
      </w:r>
      <w:r w:rsidRPr="005F7D35">
        <w:rPr>
          <w:rFonts w:ascii="Aptos" w:hAnsi="Aptos"/>
          <w:color w:val="auto"/>
          <w:sz w:val="20"/>
          <w:szCs w:val="20"/>
        </w:rPr>
        <w:t xml:space="preserve"> organization's AI Adoption Stage, please complete the steps below.</w:t>
      </w:r>
    </w:p>
    <w:p w14:paraId="572FA8ED" w14:textId="77777777" w:rsidR="00B74CB1" w:rsidRPr="005F7D35" w:rsidRDefault="00B74CB1" w:rsidP="005F7D35">
      <w:pPr>
        <w:jc w:val="both"/>
        <w:rPr>
          <w:rFonts w:ascii="Aptos" w:hAnsi="Aptos"/>
          <w:color w:val="auto"/>
          <w:sz w:val="20"/>
          <w:szCs w:val="20"/>
        </w:rPr>
      </w:pPr>
    </w:p>
    <w:p w14:paraId="251E5AB6" w14:textId="73593C69" w:rsidR="005F7D35" w:rsidRDefault="00205231" w:rsidP="005F7D35">
      <w:pPr>
        <w:jc w:val="both"/>
        <w:rPr>
          <w:rFonts w:ascii="Aptos" w:hAnsi="Aptos"/>
          <w:color w:val="auto"/>
          <w:sz w:val="20"/>
          <w:szCs w:val="20"/>
        </w:rPr>
      </w:pPr>
      <w:r w:rsidRPr="005F7D35">
        <w:rPr>
          <w:rFonts w:ascii="Aptos" w:hAnsi="Aptos"/>
          <w:color w:val="auto"/>
          <w:sz w:val="20"/>
          <w:szCs w:val="20"/>
        </w:rPr>
        <w:t>Each step will prompt you to evaluate six statements and determine if any of these statements reflect your organization. Each set of statements corresponds to different organizational dimensions, presented in a randomized order</w:t>
      </w:r>
      <w:r w:rsidR="00F330D5">
        <w:rPr>
          <w:rFonts w:ascii="Aptos" w:hAnsi="Aptos"/>
          <w:color w:val="auto"/>
          <w:sz w:val="20"/>
          <w:szCs w:val="20"/>
        </w:rPr>
        <w:t>.</w:t>
      </w:r>
      <w:r w:rsidRPr="005F7D35">
        <w:rPr>
          <w:rFonts w:ascii="Aptos" w:hAnsi="Aptos"/>
          <w:color w:val="auto"/>
          <w:sz w:val="20"/>
          <w:szCs w:val="20"/>
        </w:rPr>
        <w:tab/>
      </w:r>
    </w:p>
    <w:p w14:paraId="5E6AA819" w14:textId="1AAACA44" w:rsidR="00205231" w:rsidRPr="005F7D35" w:rsidRDefault="00205231" w:rsidP="005F7D35">
      <w:pPr>
        <w:jc w:val="both"/>
        <w:rPr>
          <w:rFonts w:ascii="Aptos" w:hAnsi="Aptos"/>
          <w:color w:val="auto"/>
          <w:sz w:val="20"/>
          <w:szCs w:val="20"/>
        </w:rPr>
      </w:pP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p>
    <w:p w14:paraId="3CBFAF62" w14:textId="26DDA117"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Business Impact</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20B81673" w14:textId="1D2E8A24"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Governance</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5141F711" w14:textId="4BB3F2BF"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Deployment Model</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6AB03757" w14:textId="440BDC02"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Third-Party AI Use</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05480197" w14:textId="0A8ECDF6"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Organizational Goals</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3671B06F" w14:textId="2B71086F"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Data Sensitivity and Criticality</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2419D164" w14:textId="77777777" w:rsidR="000F016C" w:rsidRPr="005F7D35" w:rsidRDefault="000F016C" w:rsidP="005F7D35">
      <w:pPr>
        <w:jc w:val="both"/>
        <w:rPr>
          <w:rFonts w:ascii="Aptos" w:hAnsi="Aptos"/>
          <w:color w:val="auto"/>
          <w:sz w:val="20"/>
          <w:szCs w:val="20"/>
        </w:rPr>
      </w:pPr>
    </w:p>
    <w:p w14:paraId="17F9C4C7" w14:textId="4D4DB2C2" w:rsidR="00A93DD2" w:rsidRDefault="00205231" w:rsidP="005F7D35">
      <w:pPr>
        <w:jc w:val="both"/>
        <w:rPr>
          <w:rFonts w:ascii="Aptos" w:hAnsi="Aptos"/>
          <w:color w:val="auto"/>
          <w:sz w:val="20"/>
          <w:szCs w:val="20"/>
        </w:rPr>
      </w:pPr>
      <w:r w:rsidRPr="005F7D35">
        <w:rPr>
          <w:rFonts w:ascii="Aptos" w:hAnsi="Aptos"/>
          <w:color w:val="auto"/>
          <w:sz w:val="20"/>
          <w:szCs w:val="20"/>
        </w:rPr>
        <w:t xml:space="preserve">Starting with Step 1, review the six statements to determine if, to the best of your knowledge, you believe one or more of those statements represents your organization's stage of AI </w:t>
      </w:r>
      <w:r w:rsidR="00866FB1">
        <w:rPr>
          <w:rFonts w:ascii="Aptos" w:hAnsi="Aptos"/>
          <w:color w:val="auto"/>
          <w:sz w:val="20"/>
          <w:szCs w:val="20"/>
        </w:rPr>
        <w:t>A</w:t>
      </w:r>
      <w:r w:rsidRPr="005F7D35">
        <w:rPr>
          <w:rFonts w:ascii="Aptos" w:hAnsi="Aptos"/>
          <w:color w:val="auto"/>
          <w:sz w:val="20"/>
          <w:szCs w:val="20"/>
        </w:rPr>
        <w:t>doption.</w:t>
      </w:r>
    </w:p>
    <w:p w14:paraId="1E18F309" w14:textId="77777777" w:rsidR="005F7D35" w:rsidRPr="005F7D35" w:rsidRDefault="005F7D35" w:rsidP="005F7D35">
      <w:pPr>
        <w:jc w:val="both"/>
        <w:rPr>
          <w:rFonts w:ascii="Aptos" w:hAnsi="Aptos"/>
          <w:color w:val="auto"/>
          <w:sz w:val="20"/>
          <w:szCs w:val="20"/>
        </w:rPr>
      </w:pPr>
    </w:p>
    <w:p w14:paraId="366B57D4" w14:textId="4A954DA3" w:rsidR="00205231" w:rsidRPr="005F7D35" w:rsidRDefault="00205231" w:rsidP="005F7D35">
      <w:pPr>
        <w:pStyle w:val="ListParagraph"/>
        <w:numPr>
          <w:ilvl w:val="0"/>
          <w:numId w:val="15"/>
        </w:numPr>
        <w:spacing w:after="0" w:line="240" w:lineRule="auto"/>
        <w:contextualSpacing w:val="0"/>
        <w:jc w:val="both"/>
        <w:rPr>
          <w:rFonts w:ascii="Aptos" w:hAnsi="Aptos"/>
          <w:sz w:val="20"/>
          <w:szCs w:val="20"/>
        </w:rPr>
      </w:pPr>
      <w:r w:rsidRPr="005F7D35">
        <w:rPr>
          <w:rFonts w:ascii="Aptos" w:hAnsi="Aptos"/>
          <w:sz w:val="20"/>
          <w:szCs w:val="20"/>
        </w:rPr>
        <w:t>If at least one of the six statements aligns with your organization, select "Yes</w:t>
      </w:r>
      <w:r w:rsidR="00F611CE">
        <w:rPr>
          <w:rFonts w:ascii="Aptos" w:hAnsi="Aptos"/>
          <w:sz w:val="20"/>
          <w:szCs w:val="20"/>
        </w:rPr>
        <w:t>,” and stop. That is your organization’s current AI Adoption Stage.</w:t>
      </w:r>
    </w:p>
    <w:p w14:paraId="7AD269D1" w14:textId="69FD44B6" w:rsidR="00205231" w:rsidRPr="005F7D35" w:rsidRDefault="00205231" w:rsidP="005F7D35">
      <w:pPr>
        <w:pStyle w:val="ListParagraph"/>
        <w:numPr>
          <w:ilvl w:val="0"/>
          <w:numId w:val="15"/>
        </w:numPr>
        <w:spacing w:after="0" w:line="240" w:lineRule="auto"/>
        <w:contextualSpacing w:val="0"/>
        <w:jc w:val="both"/>
        <w:rPr>
          <w:rFonts w:ascii="Aptos" w:hAnsi="Aptos"/>
          <w:sz w:val="20"/>
          <w:szCs w:val="20"/>
        </w:rPr>
      </w:pPr>
      <w:r w:rsidRPr="005F7D35">
        <w:rPr>
          <w:rFonts w:ascii="Aptos" w:hAnsi="Aptos"/>
          <w:sz w:val="20"/>
          <w:szCs w:val="20"/>
        </w:rPr>
        <w:lastRenderedPageBreak/>
        <w:t xml:space="preserve">If none of the statements aligns with your organization, </w:t>
      </w:r>
      <w:r w:rsidR="001D1D73">
        <w:rPr>
          <w:rFonts w:ascii="Aptos" w:hAnsi="Aptos"/>
          <w:sz w:val="20"/>
          <w:szCs w:val="20"/>
        </w:rPr>
        <w:t xml:space="preserve">select “No” and </w:t>
      </w:r>
      <w:r w:rsidRPr="005F7D35">
        <w:rPr>
          <w:rFonts w:ascii="Aptos" w:hAnsi="Aptos"/>
          <w:sz w:val="20"/>
          <w:szCs w:val="20"/>
        </w:rPr>
        <w:t>continue on to the next step</w:t>
      </w:r>
      <w:r w:rsidR="001D1D73">
        <w:rPr>
          <w:rFonts w:ascii="Aptos" w:hAnsi="Aptos"/>
          <w:sz w:val="20"/>
          <w:szCs w:val="20"/>
        </w:rPr>
        <w:t xml:space="preserve">; </w:t>
      </w:r>
      <w:r w:rsidRPr="005F7D35">
        <w:rPr>
          <w:rFonts w:ascii="Aptos" w:hAnsi="Aptos"/>
          <w:sz w:val="20"/>
          <w:szCs w:val="20"/>
        </w:rPr>
        <w:t xml:space="preserve">and repeat this exercise until you answer "Yes." </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78FF5749" w14:textId="5E4A5A35" w:rsidR="00FF5E7D" w:rsidRDefault="00205231" w:rsidP="005F7D35">
      <w:pPr>
        <w:jc w:val="both"/>
        <w:rPr>
          <w:rFonts w:ascii="Aptos" w:hAnsi="Aptos"/>
          <w:color w:val="auto"/>
          <w:sz w:val="20"/>
          <w:szCs w:val="20"/>
        </w:rPr>
      </w:pPr>
      <w:r w:rsidRPr="005F7D35">
        <w:rPr>
          <w:rFonts w:ascii="Aptos" w:hAnsi="Aptos"/>
          <w:b/>
          <w:bCs/>
          <w:color w:val="auto"/>
          <w:sz w:val="20"/>
          <w:szCs w:val="20"/>
          <w:u w:val="single"/>
        </w:rPr>
        <w:t>Results</w:t>
      </w:r>
      <w:r w:rsidRPr="005F7D35">
        <w:rPr>
          <w:rFonts w:ascii="Aptos" w:hAnsi="Aptos"/>
          <w:color w:val="auto"/>
          <w:sz w:val="20"/>
          <w:szCs w:val="20"/>
        </w:rPr>
        <w:t xml:space="preserve">: A "Yes" answer marks the conclusion of the </w:t>
      </w:r>
      <w:r w:rsidR="001D1D73">
        <w:rPr>
          <w:rFonts w:ascii="Aptos" w:hAnsi="Aptos"/>
          <w:color w:val="auto"/>
          <w:sz w:val="20"/>
          <w:szCs w:val="20"/>
        </w:rPr>
        <w:t>Q</w:t>
      </w:r>
      <w:r w:rsidRPr="005F7D35">
        <w:rPr>
          <w:rFonts w:ascii="Aptos" w:hAnsi="Aptos"/>
          <w:color w:val="auto"/>
          <w:sz w:val="20"/>
          <w:szCs w:val="20"/>
        </w:rPr>
        <w:t xml:space="preserve">uestionnaire and provides your organization's AI Adoption Stage. </w:t>
      </w:r>
    </w:p>
    <w:p w14:paraId="45FADD4D" w14:textId="77777777" w:rsidR="00C72ECC" w:rsidRDefault="00C72ECC" w:rsidP="005F7D35">
      <w:pPr>
        <w:jc w:val="both"/>
        <w:rPr>
          <w:rFonts w:ascii="Aptos" w:hAnsi="Aptos"/>
          <w:color w:val="auto"/>
          <w:sz w:val="20"/>
          <w:szCs w:val="20"/>
        </w:rPr>
      </w:pPr>
    </w:p>
    <w:p w14:paraId="1BF45813" w14:textId="0C255447" w:rsidR="00C72ECC" w:rsidRPr="00C65832" w:rsidRDefault="00C65832" w:rsidP="005F7D35">
      <w:pPr>
        <w:jc w:val="both"/>
        <w:rPr>
          <w:rFonts w:ascii="Aptos" w:hAnsi="Aptos"/>
          <w:color w:val="auto"/>
          <w:sz w:val="20"/>
          <w:szCs w:val="20"/>
        </w:rPr>
      </w:pPr>
      <w:r>
        <w:rPr>
          <w:rFonts w:ascii="Aptos" w:hAnsi="Aptos"/>
          <w:color w:val="auto"/>
          <w:sz w:val="20"/>
          <w:szCs w:val="20"/>
        </w:rPr>
        <w:t>N</w:t>
      </w:r>
      <w:r w:rsidR="00C72ECC" w:rsidRPr="00C65832">
        <w:rPr>
          <w:rFonts w:ascii="Aptos" w:hAnsi="Aptos"/>
          <w:color w:val="auto"/>
          <w:sz w:val="20"/>
          <w:szCs w:val="20"/>
        </w:rPr>
        <w:t xml:space="preserve">ote that the </w:t>
      </w:r>
      <w:r>
        <w:rPr>
          <w:rFonts w:ascii="Aptos" w:hAnsi="Aptos"/>
          <w:color w:val="auto"/>
          <w:sz w:val="20"/>
          <w:szCs w:val="20"/>
        </w:rPr>
        <w:t>AI Adoption Stage Questionnaire and these instructions can also be found in the first 4 tabs of the RCM</w:t>
      </w:r>
      <w:r w:rsidR="001D1D73">
        <w:rPr>
          <w:rFonts w:ascii="Aptos" w:hAnsi="Aptos"/>
          <w:color w:val="auto"/>
          <w:sz w:val="20"/>
          <w:szCs w:val="20"/>
        </w:rPr>
        <w:t xml:space="preserve"> workbook</w:t>
      </w:r>
      <w:r>
        <w:rPr>
          <w:rFonts w:ascii="Aptos" w:hAnsi="Aptos"/>
          <w:color w:val="auto"/>
          <w:sz w:val="20"/>
          <w:szCs w:val="20"/>
        </w:rPr>
        <w:t>.</w:t>
      </w:r>
    </w:p>
    <w:p w14:paraId="69A4B2D2" w14:textId="77777777" w:rsidR="00FF5E7D" w:rsidRPr="00C65832" w:rsidRDefault="00FF5E7D" w:rsidP="005F7D35">
      <w:pPr>
        <w:jc w:val="both"/>
        <w:rPr>
          <w:rFonts w:ascii="Aptos" w:hAnsi="Aptos"/>
          <w:color w:val="auto"/>
          <w:sz w:val="20"/>
          <w:szCs w:val="20"/>
        </w:rPr>
      </w:pPr>
    </w:p>
    <w:p w14:paraId="6E6D009F" w14:textId="5D43D105" w:rsidR="00FF5E7D" w:rsidRPr="005F7D35" w:rsidRDefault="00906C28" w:rsidP="00FF5E7D">
      <w:pPr>
        <w:pStyle w:val="Heading15"/>
        <w:spacing w:before="0" w:after="0" w:line="269" w:lineRule="auto"/>
        <w:jc w:val="both"/>
        <w:rPr>
          <w:rFonts w:ascii="Aptos" w:hAnsi="Aptos"/>
          <w:color w:val="B31E3E" w:themeColor="accent1"/>
          <w:sz w:val="24"/>
          <w:u w:val="single"/>
          <w:lang w:val="fr-CA"/>
        </w:rPr>
      </w:pPr>
      <w:bookmarkStart w:id="16" w:name="_Toc216097009"/>
      <w:r w:rsidRPr="005F7D35">
        <w:rPr>
          <w:rFonts w:ascii="Aptos" w:hAnsi="Aptos"/>
          <w:color w:val="B31E3E" w:themeColor="accent1"/>
          <w:sz w:val="24"/>
          <w:u w:val="single"/>
          <w:lang w:val="fr-CA"/>
        </w:rPr>
        <w:t>The Questionnaire</w:t>
      </w:r>
      <w:bookmarkEnd w:id="16"/>
    </w:p>
    <w:p w14:paraId="115198DD" w14:textId="76C4740B" w:rsidR="00F32922" w:rsidRPr="005F7D35" w:rsidRDefault="00205231" w:rsidP="005F7D35">
      <w:pPr>
        <w:jc w:val="both"/>
        <w:rPr>
          <w:rFonts w:ascii="Aptos" w:hAnsi="Aptos"/>
          <w:color w:val="auto"/>
          <w:sz w:val="20"/>
          <w:szCs w:val="20"/>
          <w:lang w:val="fr-CA"/>
        </w:rPr>
      </w:pP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p>
    <w:p w14:paraId="66B06F45" w14:textId="64D783A5" w:rsidR="00F32922" w:rsidRDefault="00AF3DFC" w:rsidP="005F7D35">
      <w:pPr>
        <w:jc w:val="both"/>
        <w:rPr>
          <w:rFonts w:ascii="Aptos" w:hAnsi="Aptos"/>
          <w:b/>
          <w:bCs/>
          <w:color w:val="auto"/>
          <w:sz w:val="20"/>
          <w:szCs w:val="20"/>
        </w:rPr>
      </w:pPr>
      <w:r w:rsidRPr="005F7D35">
        <w:rPr>
          <w:rFonts w:ascii="Aptos" w:hAnsi="Aptos"/>
          <w:b/>
          <w:bCs/>
          <w:color w:val="auto"/>
          <w:sz w:val="20"/>
          <w:szCs w:val="20"/>
        </w:rPr>
        <w:t>STEP</w:t>
      </w:r>
      <w:r w:rsidR="00F32922" w:rsidRPr="005F7D35">
        <w:rPr>
          <w:rFonts w:ascii="Aptos" w:hAnsi="Aptos"/>
          <w:b/>
          <w:bCs/>
          <w:color w:val="auto"/>
          <w:sz w:val="20"/>
          <w:szCs w:val="20"/>
        </w:rPr>
        <w:t xml:space="preserve"> 1</w:t>
      </w:r>
    </w:p>
    <w:p w14:paraId="2EAC156E"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4231F1" w:rsidRPr="005F7D35" w14:paraId="0FD5EB2E" w14:textId="77777777" w:rsidTr="004231F1">
        <w:tc>
          <w:tcPr>
            <w:tcW w:w="10075" w:type="dxa"/>
            <w:vAlign w:val="center"/>
          </w:tcPr>
          <w:p w14:paraId="6FC9CF43" w14:textId="4A119169" w:rsidR="004231F1" w:rsidRPr="005F7D35" w:rsidRDefault="004231F1" w:rsidP="005F7D35">
            <w:pPr>
              <w:rPr>
                <w:rFonts w:ascii="Aptos" w:hAnsi="Aptos"/>
                <w:b/>
                <w:bCs/>
                <w:color w:val="auto"/>
                <w:sz w:val="20"/>
                <w:szCs w:val="20"/>
              </w:rPr>
            </w:pPr>
            <w:bookmarkStart w:id="17" w:name="_Assess_Your_Organization’s"/>
            <w:bookmarkStart w:id="18" w:name="_Toc43996382"/>
            <w:bookmarkStart w:id="19" w:name="_Toc194454477"/>
            <w:bookmarkStart w:id="20" w:name="_Toc203286686"/>
            <w:bookmarkEnd w:id="17"/>
            <w:r w:rsidRPr="005F7D35">
              <w:rPr>
                <w:rFonts w:ascii="Aptos" w:hAnsi="Aptos"/>
                <w:color w:val="auto"/>
                <w:sz w:val="20"/>
                <w:szCs w:val="20"/>
              </w:rPr>
              <w:t>1. In my organization, AI systems are deeply integrated into critical business processes, transforming operations, and regularly handling sensitive and/or regulated data.</w:t>
            </w:r>
          </w:p>
        </w:tc>
      </w:tr>
      <w:tr w:rsidR="004231F1" w:rsidRPr="005F7D35" w14:paraId="71B112AD" w14:textId="77777777" w:rsidTr="004231F1">
        <w:tc>
          <w:tcPr>
            <w:tcW w:w="10075" w:type="dxa"/>
            <w:vAlign w:val="center"/>
          </w:tcPr>
          <w:p w14:paraId="1CAC0580" w14:textId="1F045532" w:rsidR="004231F1" w:rsidRPr="005F7D35" w:rsidRDefault="004231F1" w:rsidP="005F7D35">
            <w:pPr>
              <w:rPr>
                <w:rFonts w:ascii="Aptos" w:hAnsi="Aptos"/>
                <w:b/>
                <w:bCs/>
                <w:color w:val="auto"/>
                <w:sz w:val="20"/>
                <w:szCs w:val="20"/>
              </w:rPr>
            </w:pPr>
            <w:r w:rsidRPr="005F7D35">
              <w:rPr>
                <w:rFonts w:ascii="Aptos" w:hAnsi="Aptos"/>
                <w:color w:val="auto"/>
                <w:sz w:val="20"/>
                <w:szCs w:val="20"/>
              </w:rPr>
              <w:t xml:space="preserve">2. My organization has an extensive, enterprise-wide, AI-enabled governance program overseeing the use of AI systems, regularly assessed to align with risk and regulatory compliance requirements. </w:t>
            </w:r>
          </w:p>
        </w:tc>
      </w:tr>
      <w:tr w:rsidR="004231F1" w:rsidRPr="005F7D35" w14:paraId="6905D771" w14:textId="77777777" w:rsidTr="004231F1">
        <w:tc>
          <w:tcPr>
            <w:tcW w:w="10075" w:type="dxa"/>
            <w:vAlign w:val="center"/>
          </w:tcPr>
          <w:p w14:paraId="31266644" w14:textId="04450FCC" w:rsidR="004231F1" w:rsidRPr="005F7D35" w:rsidRDefault="004231F1" w:rsidP="005F7D35">
            <w:pPr>
              <w:rPr>
                <w:rFonts w:ascii="Aptos" w:hAnsi="Aptos"/>
                <w:b/>
                <w:bCs/>
                <w:color w:val="auto"/>
                <w:sz w:val="20"/>
                <w:szCs w:val="20"/>
              </w:rPr>
            </w:pPr>
            <w:r w:rsidRPr="005F7D35">
              <w:rPr>
                <w:rFonts w:ascii="Aptos" w:hAnsi="Aptos"/>
                <w:color w:val="auto"/>
                <w:sz w:val="20"/>
                <w:szCs w:val="20"/>
              </w:rPr>
              <w:t>3. My organization deploys AI systems through a combination of vendor-managed platforms, internally hosted models, and custom-built solutions, fully integrated across the organization.</w:t>
            </w:r>
          </w:p>
        </w:tc>
      </w:tr>
      <w:tr w:rsidR="004231F1" w:rsidRPr="005F7D35" w14:paraId="67E78802" w14:textId="77777777" w:rsidTr="004231F1">
        <w:tc>
          <w:tcPr>
            <w:tcW w:w="10075" w:type="dxa"/>
            <w:vAlign w:val="center"/>
          </w:tcPr>
          <w:p w14:paraId="007E17DD" w14:textId="687BB42A" w:rsidR="004231F1" w:rsidRPr="005F7D35" w:rsidRDefault="004231F1" w:rsidP="005F7D35">
            <w:pPr>
              <w:rPr>
                <w:rFonts w:ascii="Aptos" w:hAnsi="Aptos"/>
                <w:b/>
                <w:bCs/>
                <w:color w:val="auto"/>
                <w:sz w:val="20"/>
                <w:szCs w:val="20"/>
              </w:rPr>
            </w:pPr>
            <w:r w:rsidRPr="005F7D35">
              <w:rPr>
                <w:rFonts w:ascii="Aptos" w:hAnsi="Aptos"/>
                <w:color w:val="auto"/>
                <w:sz w:val="20"/>
                <w:szCs w:val="20"/>
              </w:rPr>
              <w:t>4. My organization extensively relies on third-party AI vendors for a wide range of functions and use cases, including chatbots, risk models, and other critical applications, with deep integration into internal systems and processes.</w:t>
            </w:r>
          </w:p>
        </w:tc>
      </w:tr>
      <w:tr w:rsidR="004231F1" w:rsidRPr="005F7D35" w14:paraId="1D6373FC" w14:textId="77777777" w:rsidTr="004231F1">
        <w:tc>
          <w:tcPr>
            <w:tcW w:w="10075" w:type="dxa"/>
            <w:vAlign w:val="center"/>
          </w:tcPr>
          <w:p w14:paraId="391C1B45" w14:textId="44E1C9D1" w:rsidR="004231F1" w:rsidRPr="005F7D35" w:rsidRDefault="004231F1" w:rsidP="005F7D35">
            <w:pPr>
              <w:rPr>
                <w:rFonts w:ascii="Aptos" w:hAnsi="Aptos"/>
                <w:b/>
                <w:bCs/>
                <w:color w:val="auto"/>
                <w:sz w:val="20"/>
                <w:szCs w:val="20"/>
              </w:rPr>
            </w:pPr>
            <w:r w:rsidRPr="005F7D35">
              <w:rPr>
                <w:rFonts w:ascii="Aptos" w:hAnsi="Aptos"/>
                <w:color w:val="auto"/>
                <w:sz w:val="20"/>
                <w:szCs w:val="20"/>
              </w:rPr>
              <w:t>5. My organization's key goals in adopting AI are strategic differentiation, innovation, scalability, transformative business models, and ethical business practices, in addition to operational efficiency, customer experience, safety, and regulatory compliance.</w:t>
            </w:r>
          </w:p>
        </w:tc>
      </w:tr>
      <w:tr w:rsidR="00086C7D" w:rsidRPr="005F7D35" w14:paraId="20952116" w14:textId="77777777" w:rsidTr="004231F1">
        <w:tc>
          <w:tcPr>
            <w:tcW w:w="10075" w:type="dxa"/>
            <w:vAlign w:val="center"/>
          </w:tcPr>
          <w:p w14:paraId="0BC1B04D" w14:textId="21EDE336" w:rsidR="00086C7D" w:rsidRPr="005F7D35" w:rsidRDefault="00086C7D" w:rsidP="005F7D35">
            <w:pPr>
              <w:rPr>
                <w:rFonts w:ascii="Aptos" w:hAnsi="Aptos"/>
                <w:color w:val="auto"/>
                <w:sz w:val="20"/>
                <w:szCs w:val="20"/>
              </w:rPr>
            </w:pPr>
            <w:r w:rsidRPr="005F7D35">
              <w:rPr>
                <w:rFonts w:ascii="Aptos" w:hAnsi="Aptos"/>
                <w:color w:val="auto"/>
                <w:sz w:val="20"/>
                <w:szCs w:val="20"/>
              </w:rPr>
              <w:t>6. My organization has deeply integrated AI into critical business functions, driving autonomous decision-making and data-driven insights, with enterprise-wide adoption.</w:t>
            </w:r>
          </w:p>
        </w:tc>
      </w:tr>
    </w:tbl>
    <w:p w14:paraId="275B6914" w14:textId="77777777" w:rsidR="00C527A3" w:rsidRPr="005F7D35" w:rsidRDefault="00C527A3" w:rsidP="005F7D35">
      <w:pPr>
        <w:jc w:val="both"/>
        <w:rPr>
          <w:rFonts w:ascii="Aptos" w:hAnsi="Aptos"/>
          <w:color w:val="auto"/>
          <w:sz w:val="20"/>
          <w:szCs w:val="20"/>
        </w:rPr>
      </w:pPr>
    </w:p>
    <w:p w14:paraId="002B9356" w14:textId="144773DB" w:rsidR="00C527A3" w:rsidRPr="005F7D35" w:rsidRDefault="00C527A3" w:rsidP="005F7D35">
      <w:pPr>
        <w:jc w:val="both"/>
        <w:rPr>
          <w:rFonts w:ascii="Aptos" w:hAnsi="Aptos"/>
          <w:color w:val="auto"/>
          <w:sz w:val="20"/>
          <w:szCs w:val="20"/>
        </w:rPr>
      </w:pPr>
      <w:r w:rsidRPr="005F7D35">
        <w:rPr>
          <w:rFonts w:ascii="Aptos" w:hAnsi="Aptos"/>
          <w:color w:val="auto"/>
          <w:sz w:val="20"/>
          <w:szCs w:val="20"/>
        </w:rPr>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Your organization’s level of adoption is</w:t>
      </w:r>
      <w:r w:rsidRPr="005F7D35">
        <w:rPr>
          <w:rFonts w:ascii="Aptos" w:hAnsi="Aptos"/>
          <w:b/>
          <w:bCs/>
          <w:color w:val="auto"/>
          <w:sz w:val="20"/>
          <w:szCs w:val="20"/>
        </w:rPr>
        <w:t xml:space="preserve"> </w:t>
      </w:r>
      <w:r w:rsidRPr="005F7D35">
        <w:rPr>
          <w:rFonts w:ascii="Aptos" w:hAnsi="Aptos"/>
          <w:b/>
          <w:bCs/>
          <w:color w:val="auto"/>
          <w:sz w:val="20"/>
          <w:szCs w:val="20"/>
          <w:u w:val="single"/>
        </w:rPr>
        <w:t>Stage 4: Embedded</w:t>
      </w:r>
      <w:r w:rsidRPr="005F7D35">
        <w:rPr>
          <w:rFonts w:ascii="Aptos" w:hAnsi="Aptos"/>
          <w:color w:val="auto"/>
          <w:sz w:val="20"/>
          <w:szCs w:val="20"/>
        </w:rPr>
        <w:t xml:space="preserve">. </w:t>
      </w:r>
      <w:r w:rsidR="00D1462F">
        <w:rPr>
          <w:rFonts w:ascii="Aptos" w:hAnsi="Aptos"/>
          <w:color w:val="auto"/>
          <w:sz w:val="20"/>
          <w:szCs w:val="20"/>
        </w:rPr>
        <w:t xml:space="preserve">For information about the Control Objectives </w:t>
      </w:r>
      <w:r w:rsidR="0002274B">
        <w:rPr>
          <w:rFonts w:ascii="Aptos" w:hAnsi="Aptos"/>
          <w:color w:val="auto"/>
          <w:sz w:val="20"/>
          <w:szCs w:val="20"/>
        </w:rPr>
        <w:t xml:space="preserve">corresponding to this adoption stage, please refer to the </w:t>
      </w:r>
      <w:r w:rsidR="0002274B" w:rsidRPr="0002274B">
        <w:rPr>
          <w:rFonts w:ascii="Aptos" w:hAnsi="Aptos"/>
          <w:b/>
          <w:bCs/>
          <w:color w:val="auto"/>
          <w:sz w:val="20"/>
          <w:szCs w:val="20"/>
        </w:rPr>
        <w:t xml:space="preserve">“Risk and Control Matrix – Embedded Stage” </w:t>
      </w:r>
      <w:r w:rsidR="0002274B">
        <w:rPr>
          <w:rFonts w:ascii="Aptos" w:hAnsi="Aptos"/>
          <w:color w:val="auto"/>
          <w:sz w:val="20"/>
          <w:szCs w:val="20"/>
        </w:rPr>
        <w:t xml:space="preserve">workbook. </w:t>
      </w:r>
    </w:p>
    <w:p w14:paraId="38EE5F1B" w14:textId="77777777" w:rsidR="00C527A3" w:rsidRPr="005F7D35" w:rsidRDefault="00C527A3" w:rsidP="005F7D35">
      <w:pPr>
        <w:jc w:val="both"/>
        <w:rPr>
          <w:rFonts w:ascii="Aptos" w:hAnsi="Aptos"/>
          <w:color w:val="auto"/>
          <w:sz w:val="20"/>
          <w:szCs w:val="20"/>
        </w:rPr>
      </w:pPr>
    </w:p>
    <w:p w14:paraId="5B246D2F" w14:textId="22BFF388" w:rsidR="003516F1" w:rsidRPr="005F7D35" w:rsidRDefault="00C527A3" w:rsidP="005F7D35">
      <w:pPr>
        <w:jc w:val="both"/>
        <w:rPr>
          <w:rFonts w:ascii="Aptos" w:hAnsi="Aptos"/>
          <w:color w:val="auto"/>
          <w:sz w:val="20"/>
          <w:szCs w:val="20"/>
        </w:rPr>
      </w:pPr>
      <w:r w:rsidRPr="005F7D35">
        <w:rPr>
          <w:rFonts w:ascii="Aptos" w:hAnsi="Aptos"/>
          <w:color w:val="auto"/>
          <w:sz w:val="20"/>
          <w:szCs w:val="20"/>
        </w:rPr>
        <w:t>If you answered “No,” continue to Step 2.</w:t>
      </w:r>
    </w:p>
    <w:p w14:paraId="06AA6311" w14:textId="77777777" w:rsidR="00C527A3" w:rsidRPr="005F7D35" w:rsidRDefault="00C527A3" w:rsidP="005F7D35">
      <w:pPr>
        <w:jc w:val="both"/>
        <w:rPr>
          <w:rFonts w:ascii="Aptos" w:hAnsi="Aptos"/>
          <w:sz w:val="20"/>
          <w:szCs w:val="20"/>
        </w:rPr>
      </w:pPr>
    </w:p>
    <w:p w14:paraId="36A99423" w14:textId="0C903BA5" w:rsidR="00C527A3" w:rsidRDefault="00AF3DFC" w:rsidP="005F7D35">
      <w:pPr>
        <w:jc w:val="both"/>
        <w:rPr>
          <w:rFonts w:ascii="Aptos" w:hAnsi="Aptos"/>
          <w:b/>
          <w:bCs/>
          <w:color w:val="auto"/>
          <w:sz w:val="20"/>
          <w:szCs w:val="20"/>
        </w:rPr>
      </w:pPr>
      <w:r w:rsidRPr="005F7D35">
        <w:rPr>
          <w:rFonts w:ascii="Aptos" w:hAnsi="Aptos"/>
          <w:b/>
          <w:bCs/>
          <w:color w:val="auto"/>
          <w:sz w:val="20"/>
          <w:szCs w:val="20"/>
        </w:rPr>
        <w:t>STEP</w:t>
      </w:r>
      <w:r w:rsidR="00C527A3" w:rsidRPr="005F7D35">
        <w:rPr>
          <w:rFonts w:ascii="Aptos" w:hAnsi="Aptos"/>
          <w:b/>
          <w:bCs/>
          <w:color w:val="auto"/>
          <w:sz w:val="20"/>
          <w:szCs w:val="20"/>
        </w:rPr>
        <w:t xml:space="preserve"> 2</w:t>
      </w:r>
    </w:p>
    <w:p w14:paraId="0C6700DA"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086C7D" w:rsidRPr="005F7D35" w14:paraId="1E0B771E" w14:textId="77777777" w:rsidTr="00AD451D">
        <w:tc>
          <w:tcPr>
            <w:tcW w:w="10075" w:type="dxa"/>
            <w:vAlign w:val="center"/>
          </w:tcPr>
          <w:p w14:paraId="28C80F9B" w14:textId="280AB84C" w:rsidR="00086C7D" w:rsidRPr="005F7D35" w:rsidRDefault="00086C7D" w:rsidP="005F7D35">
            <w:pPr>
              <w:rPr>
                <w:rFonts w:ascii="Aptos" w:hAnsi="Aptos"/>
                <w:b/>
                <w:bCs/>
                <w:color w:val="auto"/>
                <w:sz w:val="20"/>
                <w:szCs w:val="20"/>
              </w:rPr>
            </w:pPr>
            <w:r w:rsidRPr="005F7D35">
              <w:rPr>
                <w:rFonts w:ascii="Aptos" w:hAnsi="Aptos"/>
                <w:color w:val="auto"/>
                <w:sz w:val="20"/>
                <w:szCs w:val="20"/>
              </w:rPr>
              <w:t>1. My organization uses AI systems in key business processes, in some cases transforming operations and/or processing sensitive or regulated data types in specific areas.</w:t>
            </w:r>
          </w:p>
        </w:tc>
      </w:tr>
      <w:tr w:rsidR="00086C7D" w:rsidRPr="005F7D35" w14:paraId="5426331B" w14:textId="77777777" w:rsidTr="00AD451D">
        <w:tc>
          <w:tcPr>
            <w:tcW w:w="10075" w:type="dxa"/>
            <w:vAlign w:val="center"/>
          </w:tcPr>
          <w:p w14:paraId="38E56A27" w14:textId="2C4884F4" w:rsidR="00086C7D" w:rsidRPr="005F7D35" w:rsidRDefault="00086C7D" w:rsidP="005F7D35">
            <w:pPr>
              <w:rPr>
                <w:rFonts w:ascii="Aptos" w:hAnsi="Aptos"/>
                <w:b/>
                <w:bCs/>
                <w:color w:val="auto"/>
                <w:sz w:val="20"/>
                <w:szCs w:val="20"/>
              </w:rPr>
            </w:pPr>
            <w:r w:rsidRPr="005F7D35">
              <w:rPr>
                <w:rFonts w:ascii="Aptos" w:hAnsi="Aptos"/>
                <w:color w:val="auto"/>
                <w:sz w:val="20"/>
                <w:szCs w:val="20"/>
              </w:rPr>
              <w:t xml:space="preserve">2. My organization has governance policies for AI systems, but they are not consistently applied across the entire organization. There are ongoing efforts to align governance and risk policies to regulatory requirements, but coverage is not yet all-inclusive. </w:t>
            </w:r>
          </w:p>
        </w:tc>
      </w:tr>
      <w:tr w:rsidR="00086C7D" w:rsidRPr="005F7D35" w14:paraId="4869E5C2" w14:textId="77777777" w:rsidTr="00AD451D">
        <w:tc>
          <w:tcPr>
            <w:tcW w:w="10075" w:type="dxa"/>
            <w:vAlign w:val="center"/>
          </w:tcPr>
          <w:p w14:paraId="588383F3" w14:textId="1A5AFB91" w:rsidR="00086C7D" w:rsidRPr="005F7D35" w:rsidRDefault="00086C7D" w:rsidP="005F7D35">
            <w:pPr>
              <w:rPr>
                <w:rFonts w:ascii="Aptos" w:hAnsi="Aptos"/>
                <w:b/>
                <w:bCs/>
                <w:color w:val="auto"/>
                <w:sz w:val="20"/>
                <w:szCs w:val="20"/>
              </w:rPr>
            </w:pPr>
            <w:r w:rsidRPr="005F7D35">
              <w:rPr>
                <w:rFonts w:ascii="Aptos" w:hAnsi="Aptos"/>
                <w:color w:val="auto"/>
                <w:sz w:val="20"/>
                <w:szCs w:val="20"/>
              </w:rPr>
              <w:t>3. My organization deploys AI systems through a mix of vendor-managed platforms and internally hosted models, with some integration across specific functions.</w:t>
            </w:r>
          </w:p>
        </w:tc>
      </w:tr>
      <w:tr w:rsidR="00086C7D" w:rsidRPr="005F7D35" w14:paraId="142779E8" w14:textId="77777777" w:rsidTr="00AD451D">
        <w:tc>
          <w:tcPr>
            <w:tcW w:w="10075" w:type="dxa"/>
            <w:vAlign w:val="center"/>
          </w:tcPr>
          <w:p w14:paraId="21A00D35" w14:textId="38278A7E" w:rsidR="00086C7D" w:rsidRPr="005F7D35" w:rsidRDefault="00086C7D" w:rsidP="005F7D35">
            <w:pPr>
              <w:rPr>
                <w:rFonts w:ascii="Aptos" w:hAnsi="Aptos"/>
                <w:b/>
                <w:bCs/>
                <w:color w:val="auto"/>
                <w:sz w:val="20"/>
                <w:szCs w:val="20"/>
              </w:rPr>
            </w:pPr>
            <w:r w:rsidRPr="005F7D35">
              <w:rPr>
                <w:rFonts w:ascii="Aptos" w:hAnsi="Aptos"/>
                <w:color w:val="auto"/>
                <w:sz w:val="20"/>
                <w:szCs w:val="20"/>
              </w:rPr>
              <w:t>4. My organization relies on third-party AI vendors for specific functions or use cases, with some integration into internal systems and processes.</w:t>
            </w:r>
          </w:p>
        </w:tc>
      </w:tr>
      <w:tr w:rsidR="00086C7D" w:rsidRPr="005F7D35" w14:paraId="45E0BA96" w14:textId="77777777" w:rsidTr="00AD451D">
        <w:tc>
          <w:tcPr>
            <w:tcW w:w="10075" w:type="dxa"/>
            <w:vAlign w:val="center"/>
          </w:tcPr>
          <w:p w14:paraId="497C6FFB" w14:textId="6652849F" w:rsidR="00086C7D" w:rsidRPr="005F7D35" w:rsidRDefault="00086C7D" w:rsidP="005F7D35">
            <w:pPr>
              <w:rPr>
                <w:rFonts w:ascii="Aptos" w:hAnsi="Aptos"/>
                <w:b/>
                <w:bCs/>
                <w:color w:val="auto"/>
                <w:sz w:val="20"/>
                <w:szCs w:val="20"/>
              </w:rPr>
            </w:pPr>
            <w:r w:rsidRPr="005F7D35">
              <w:rPr>
                <w:rFonts w:ascii="Aptos" w:hAnsi="Aptos"/>
                <w:color w:val="auto"/>
                <w:sz w:val="20"/>
                <w:szCs w:val="20"/>
              </w:rPr>
              <w:t>5. My organization's key goals driving AI adoption are improving operational efficiency, enhancing customer experience, and ensuring regulatory compliance, with some focus on innovation and new business opportunities.</w:t>
            </w:r>
          </w:p>
        </w:tc>
      </w:tr>
      <w:tr w:rsidR="00086C7D" w:rsidRPr="005F7D35" w14:paraId="02185CE9" w14:textId="77777777" w:rsidTr="00AD451D">
        <w:tc>
          <w:tcPr>
            <w:tcW w:w="10075" w:type="dxa"/>
            <w:vAlign w:val="center"/>
          </w:tcPr>
          <w:p w14:paraId="299CDEB4" w14:textId="5F59620D" w:rsidR="00086C7D" w:rsidRPr="005F7D35" w:rsidRDefault="00086C7D" w:rsidP="005F7D35">
            <w:pPr>
              <w:rPr>
                <w:rFonts w:ascii="Aptos" w:hAnsi="Aptos"/>
                <w:color w:val="auto"/>
                <w:sz w:val="20"/>
                <w:szCs w:val="20"/>
              </w:rPr>
            </w:pPr>
            <w:r w:rsidRPr="005F7D35">
              <w:rPr>
                <w:rFonts w:ascii="Aptos" w:hAnsi="Aptos"/>
                <w:color w:val="auto"/>
                <w:sz w:val="20"/>
                <w:szCs w:val="20"/>
              </w:rPr>
              <w:t>6. In my organization, AI supports external-facing outcomes but is not used for critical business decision-making and is limited to specific functions.</w:t>
            </w:r>
          </w:p>
        </w:tc>
      </w:tr>
    </w:tbl>
    <w:p w14:paraId="18CB609E" w14:textId="77777777" w:rsidR="00C527A3" w:rsidRPr="005F7D35" w:rsidRDefault="00C527A3" w:rsidP="005F7D35">
      <w:pPr>
        <w:jc w:val="both"/>
        <w:rPr>
          <w:rFonts w:ascii="Aptos" w:hAnsi="Aptos"/>
          <w:sz w:val="20"/>
          <w:szCs w:val="20"/>
        </w:rPr>
      </w:pPr>
    </w:p>
    <w:p w14:paraId="372D31BC" w14:textId="5F972936" w:rsidR="0002274B" w:rsidRPr="005F7D35" w:rsidRDefault="00086C7D" w:rsidP="0002274B">
      <w:pPr>
        <w:jc w:val="both"/>
        <w:rPr>
          <w:rFonts w:ascii="Aptos" w:hAnsi="Aptos"/>
          <w:color w:val="auto"/>
          <w:sz w:val="20"/>
          <w:szCs w:val="20"/>
        </w:rPr>
      </w:pPr>
      <w:r w:rsidRPr="005F7D35">
        <w:rPr>
          <w:rFonts w:ascii="Aptos" w:hAnsi="Aptos"/>
          <w:color w:val="auto"/>
          <w:sz w:val="20"/>
          <w:szCs w:val="20"/>
        </w:rPr>
        <w:lastRenderedPageBreak/>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xml:space="preserve">. Your organization’s level of adoption is </w:t>
      </w:r>
      <w:r w:rsidRPr="005F7D35">
        <w:rPr>
          <w:rFonts w:ascii="Aptos" w:hAnsi="Aptos"/>
          <w:b/>
          <w:bCs/>
          <w:color w:val="auto"/>
          <w:sz w:val="20"/>
          <w:szCs w:val="20"/>
          <w:u w:val="single"/>
        </w:rPr>
        <w:t>Stage 3: Evolving</w:t>
      </w:r>
      <w:r w:rsidRPr="005F7D35">
        <w:rPr>
          <w:rFonts w:ascii="Aptos" w:hAnsi="Aptos"/>
          <w:color w:val="auto"/>
          <w:sz w:val="20"/>
          <w:szCs w:val="20"/>
        </w:rPr>
        <w:t xml:space="preserve">. </w:t>
      </w:r>
      <w:r w:rsidR="0002274B">
        <w:rPr>
          <w:rFonts w:ascii="Aptos" w:hAnsi="Aptos"/>
          <w:color w:val="auto"/>
          <w:sz w:val="20"/>
          <w:szCs w:val="20"/>
        </w:rPr>
        <w:t xml:space="preserve">For information about the Control Objectives corresponding to this adoption stage, please refer to the </w:t>
      </w:r>
      <w:r w:rsidR="0002274B" w:rsidRPr="0002274B">
        <w:rPr>
          <w:rFonts w:ascii="Aptos" w:hAnsi="Aptos"/>
          <w:b/>
          <w:bCs/>
          <w:color w:val="auto"/>
          <w:sz w:val="20"/>
          <w:szCs w:val="20"/>
        </w:rPr>
        <w:t xml:space="preserve">“Risk and Control Matrix – </w:t>
      </w:r>
      <w:r w:rsidR="0002274B">
        <w:rPr>
          <w:rFonts w:ascii="Aptos" w:hAnsi="Aptos"/>
          <w:b/>
          <w:bCs/>
          <w:color w:val="auto"/>
          <w:sz w:val="20"/>
          <w:szCs w:val="20"/>
        </w:rPr>
        <w:t>Evolving</w:t>
      </w:r>
      <w:r w:rsidR="0002274B" w:rsidRPr="0002274B">
        <w:rPr>
          <w:rFonts w:ascii="Aptos" w:hAnsi="Aptos"/>
          <w:b/>
          <w:bCs/>
          <w:color w:val="auto"/>
          <w:sz w:val="20"/>
          <w:szCs w:val="20"/>
        </w:rPr>
        <w:t xml:space="preserve"> Stage” </w:t>
      </w:r>
      <w:r w:rsidR="0002274B">
        <w:rPr>
          <w:rFonts w:ascii="Aptos" w:hAnsi="Aptos"/>
          <w:color w:val="auto"/>
          <w:sz w:val="20"/>
          <w:szCs w:val="20"/>
        </w:rPr>
        <w:t xml:space="preserve">workbook. </w:t>
      </w:r>
    </w:p>
    <w:p w14:paraId="52309146" w14:textId="5BD9BB02" w:rsidR="00086C7D" w:rsidRPr="005F7D35" w:rsidRDefault="00086C7D" w:rsidP="005F7D35">
      <w:pPr>
        <w:jc w:val="both"/>
        <w:rPr>
          <w:rFonts w:ascii="Aptos" w:hAnsi="Aptos"/>
          <w:color w:val="auto"/>
          <w:sz w:val="20"/>
          <w:szCs w:val="20"/>
        </w:rPr>
      </w:pPr>
    </w:p>
    <w:p w14:paraId="7DEC62BE" w14:textId="548555DB" w:rsidR="00086C7D" w:rsidRPr="005F7D35" w:rsidRDefault="00086C7D" w:rsidP="005F7D35">
      <w:pPr>
        <w:jc w:val="both"/>
        <w:rPr>
          <w:rFonts w:ascii="Aptos" w:hAnsi="Aptos"/>
          <w:color w:val="auto"/>
          <w:sz w:val="20"/>
          <w:szCs w:val="20"/>
        </w:rPr>
      </w:pPr>
      <w:r w:rsidRPr="005F7D35">
        <w:rPr>
          <w:rFonts w:ascii="Aptos" w:hAnsi="Aptos"/>
          <w:color w:val="auto"/>
          <w:sz w:val="20"/>
          <w:szCs w:val="20"/>
        </w:rPr>
        <w:t>If you answered “No,” continue to Step 3.</w:t>
      </w:r>
    </w:p>
    <w:p w14:paraId="060CC00F" w14:textId="77777777" w:rsidR="00F32922" w:rsidRPr="005F7D35" w:rsidRDefault="00F32922" w:rsidP="005F7D35">
      <w:pPr>
        <w:jc w:val="both"/>
        <w:rPr>
          <w:rFonts w:ascii="Aptos" w:hAnsi="Aptos"/>
          <w:sz w:val="20"/>
          <w:szCs w:val="20"/>
        </w:rPr>
      </w:pPr>
    </w:p>
    <w:p w14:paraId="6FED0CD3" w14:textId="0A97AC6B" w:rsidR="0071020C" w:rsidRDefault="00AF3DFC" w:rsidP="005F7D35">
      <w:pPr>
        <w:jc w:val="both"/>
        <w:rPr>
          <w:rFonts w:ascii="Aptos" w:hAnsi="Aptos"/>
          <w:b/>
          <w:bCs/>
          <w:color w:val="auto"/>
          <w:sz w:val="20"/>
          <w:szCs w:val="20"/>
        </w:rPr>
      </w:pPr>
      <w:r w:rsidRPr="005F7D35">
        <w:rPr>
          <w:rFonts w:ascii="Aptos" w:hAnsi="Aptos"/>
          <w:b/>
          <w:bCs/>
          <w:color w:val="auto"/>
          <w:sz w:val="20"/>
          <w:szCs w:val="20"/>
        </w:rPr>
        <w:t>STEP</w:t>
      </w:r>
      <w:r w:rsidR="0071020C" w:rsidRPr="005F7D35">
        <w:rPr>
          <w:rFonts w:ascii="Aptos" w:hAnsi="Aptos"/>
          <w:b/>
          <w:bCs/>
          <w:color w:val="auto"/>
          <w:sz w:val="20"/>
          <w:szCs w:val="20"/>
        </w:rPr>
        <w:t xml:space="preserve"> 3</w:t>
      </w:r>
    </w:p>
    <w:p w14:paraId="7D31F02D"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E05583" w:rsidRPr="005F7D35" w14:paraId="42CA1D7A" w14:textId="77777777" w:rsidTr="00AD451D">
        <w:tc>
          <w:tcPr>
            <w:tcW w:w="10075" w:type="dxa"/>
            <w:vAlign w:val="center"/>
          </w:tcPr>
          <w:p w14:paraId="6D8FDACF" w14:textId="0B2826D9" w:rsidR="00E05583" w:rsidRPr="005F7D35" w:rsidRDefault="00E05583" w:rsidP="005F7D35">
            <w:pPr>
              <w:rPr>
                <w:rFonts w:ascii="Aptos" w:hAnsi="Aptos"/>
                <w:b/>
                <w:bCs/>
                <w:color w:val="auto"/>
                <w:sz w:val="20"/>
                <w:szCs w:val="20"/>
              </w:rPr>
            </w:pPr>
            <w:r w:rsidRPr="005F7D35">
              <w:rPr>
                <w:rFonts w:ascii="Aptos" w:hAnsi="Aptos"/>
                <w:color w:val="auto"/>
                <w:sz w:val="20"/>
                <w:szCs w:val="20"/>
              </w:rPr>
              <w:t xml:space="preserve">1. My organization does not use AI systems in key business </w:t>
            </w:r>
            <w:r w:rsidR="006516B3" w:rsidRPr="005F7D35">
              <w:rPr>
                <w:rFonts w:ascii="Aptos" w:hAnsi="Aptos"/>
                <w:color w:val="auto"/>
                <w:sz w:val="20"/>
                <w:szCs w:val="20"/>
              </w:rPr>
              <w:t>processes</w:t>
            </w:r>
            <w:r w:rsidRPr="005F7D35">
              <w:rPr>
                <w:rFonts w:ascii="Aptos" w:hAnsi="Aptos"/>
                <w:color w:val="auto"/>
                <w:sz w:val="20"/>
                <w:szCs w:val="20"/>
              </w:rPr>
              <w:t>, for operational transformation, and/or to process sensitive or regulated data types.</w:t>
            </w:r>
          </w:p>
        </w:tc>
      </w:tr>
      <w:tr w:rsidR="00E05583" w:rsidRPr="005F7D35" w14:paraId="5F31D972" w14:textId="77777777" w:rsidTr="00AD451D">
        <w:tc>
          <w:tcPr>
            <w:tcW w:w="10075" w:type="dxa"/>
            <w:vAlign w:val="center"/>
          </w:tcPr>
          <w:p w14:paraId="5ED9A8E9" w14:textId="15553441" w:rsidR="00E05583" w:rsidRPr="005F7D35" w:rsidRDefault="00E05583" w:rsidP="005F7D35">
            <w:pPr>
              <w:rPr>
                <w:rFonts w:ascii="Aptos" w:hAnsi="Aptos"/>
                <w:b/>
                <w:bCs/>
                <w:color w:val="auto"/>
                <w:sz w:val="20"/>
                <w:szCs w:val="20"/>
              </w:rPr>
            </w:pPr>
            <w:r w:rsidRPr="005F7D35">
              <w:rPr>
                <w:rFonts w:ascii="Aptos" w:hAnsi="Aptos"/>
                <w:color w:val="auto"/>
                <w:sz w:val="20"/>
                <w:szCs w:val="20"/>
              </w:rPr>
              <w:t>2. My organization has limited to no governance policies specific to AI systems, and oversight is handled on a case-by-case basis.</w:t>
            </w:r>
          </w:p>
        </w:tc>
      </w:tr>
      <w:tr w:rsidR="00E05583" w:rsidRPr="005F7D35" w14:paraId="59FF3551" w14:textId="77777777" w:rsidTr="00AD451D">
        <w:tc>
          <w:tcPr>
            <w:tcW w:w="10075" w:type="dxa"/>
            <w:vAlign w:val="center"/>
          </w:tcPr>
          <w:p w14:paraId="166FCC59" w14:textId="39C5CAD9" w:rsidR="00E05583" w:rsidRPr="005F7D35" w:rsidRDefault="00E05583" w:rsidP="005F7D35">
            <w:pPr>
              <w:rPr>
                <w:rFonts w:ascii="Aptos" w:hAnsi="Aptos"/>
                <w:b/>
                <w:bCs/>
                <w:color w:val="auto"/>
                <w:sz w:val="20"/>
                <w:szCs w:val="20"/>
              </w:rPr>
            </w:pPr>
            <w:r w:rsidRPr="005F7D35">
              <w:rPr>
                <w:rFonts w:ascii="Aptos" w:hAnsi="Aptos"/>
                <w:color w:val="auto"/>
                <w:sz w:val="20"/>
                <w:szCs w:val="20"/>
              </w:rPr>
              <w:t>3. In my organization, AI systems are primarily deployed through vendor-managed platforms, with limited internal hosting or integration.</w:t>
            </w:r>
          </w:p>
        </w:tc>
      </w:tr>
      <w:tr w:rsidR="00E05583" w:rsidRPr="005F7D35" w14:paraId="4973AEC5" w14:textId="77777777" w:rsidTr="00AD451D">
        <w:tc>
          <w:tcPr>
            <w:tcW w:w="10075" w:type="dxa"/>
            <w:vAlign w:val="center"/>
          </w:tcPr>
          <w:p w14:paraId="2EAD4D1A" w14:textId="4DFDCF63" w:rsidR="00E05583" w:rsidRPr="005F7D35" w:rsidRDefault="00E05583" w:rsidP="005F7D35">
            <w:pPr>
              <w:rPr>
                <w:rFonts w:ascii="Aptos" w:hAnsi="Aptos"/>
                <w:b/>
                <w:bCs/>
                <w:color w:val="auto"/>
                <w:sz w:val="20"/>
                <w:szCs w:val="20"/>
              </w:rPr>
            </w:pPr>
            <w:r w:rsidRPr="005F7D35">
              <w:rPr>
                <w:rFonts w:ascii="Aptos" w:hAnsi="Aptos"/>
                <w:color w:val="auto"/>
                <w:sz w:val="20"/>
                <w:szCs w:val="20"/>
              </w:rPr>
              <w:t>4. My organization has limited reliance on third-party AI vendors, with minimal integration into internal systems and processes.</w:t>
            </w:r>
          </w:p>
        </w:tc>
      </w:tr>
      <w:tr w:rsidR="00E05583" w:rsidRPr="005F7D35" w14:paraId="27469B14" w14:textId="77777777" w:rsidTr="00AD451D">
        <w:tc>
          <w:tcPr>
            <w:tcW w:w="10075" w:type="dxa"/>
            <w:vAlign w:val="center"/>
          </w:tcPr>
          <w:p w14:paraId="76048A9D" w14:textId="227F25C8" w:rsidR="00E05583" w:rsidRPr="005F7D35" w:rsidRDefault="00E05583" w:rsidP="005F7D35">
            <w:pPr>
              <w:rPr>
                <w:rFonts w:ascii="Aptos" w:hAnsi="Aptos"/>
                <w:b/>
                <w:bCs/>
                <w:color w:val="auto"/>
                <w:sz w:val="20"/>
                <w:szCs w:val="20"/>
              </w:rPr>
            </w:pPr>
            <w:r w:rsidRPr="005F7D35">
              <w:rPr>
                <w:rFonts w:ascii="Aptos" w:hAnsi="Aptos"/>
                <w:color w:val="auto"/>
                <w:sz w:val="20"/>
                <w:szCs w:val="20"/>
              </w:rPr>
              <w:t>5. The key organizational goals driving AI adoption in my organization are primarily focused on improving operational efficiency and reducing costs.</w:t>
            </w:r>
          </w:p>
        </w:tc>
      </w:tr>
      <w:tr w:rsidR="00E05583" w:rsidRPr="005F7D35" w14:paraId="62CE092C" w14:textId="77777777" w:rsidTr="00AD451D">
        <w:tc>
          <w:tcPr>
            <w:tcW w:w="10075" w:type="dxa"/>
            <w:vAlign w:val="center"/>
          </w:tcPr>
          <w:p w14:paraId="5AB8136C" w14:textId="61029335" w:rsidR="00E05583" w:rsidRPr="005F7D35" w:rsidRDefault="00E05583" w:rsidP="005F7D35">
            <w:pPr>
              <w:rPr>
                <w:rFonts w:ascii="Aptos" w:hAnsi="Aptos"/>
                <w:color w:val="auto"/>
                <w:sz w:val="20"/>
                <w:szCs w:val="20"/>
              </w:rPr>
            </w:pPr>
            <w:r w:rsidRPr="005F7D35">
              <w:rPr>
                <w:rFonts w:ascii="Aptos" w:hAnsi="Aptos"/>
                <w:color w:val="auto"/>
                <w:sz w:val="20"/>
                <w:szCs w:val="20"/>
              </w:rPr>
              <w:t>6. In my organization, AI has limited use in non-critical tasks and is confined to specific use cases.</w:t>
            </w:r>
          </w:p>
        </w:tc>
      </w:tr>
    </w:tbl>
    <w:p w14:paraId="1542CF41" w14:textId="77777777" w:rsidR="0071020C" w:rsidRPr="005F7D35" w:rsidRDefault="0071020C" w:rsidP="005F7D35">
      <w:pPr>
        <w:jc w:val="both"/>
        <w:rPr>
          <w:rFonts w:ascii="Aptos" w:hAnsi="Aptos"/>
          <w:sz w:val="20"/>
          <w:szCs w:val="20"/>
        </w:rPr>
      </w:pPr>
    </w:p>
    <w:p w14:paraId="01202A76" w14:textId="37B95A3F" w:rsidR="00072B6F" w:rsidRPr="005F7D35" w:rsidRDefault="0071020C" w:rsidP="00072B6F">
      <w:pPr>
        <w:jc w:val="both"/>
        <w:rPr>
          <w:rFonts w:ascii="Aptos" w:hAnsi="Aptos"/>
          <w:color w:val="auto"/>
          <w:sz w:val="20"/>
          <w:szCs w:val="20"/>
        </w:rPr>
      </w:pPr>
      <w:r w:rsidRPr="005F7D35">
        <w:rPr>
          <w:rFonts w:ascii="Aptos" w:hAnsi="Aptos"/>
          <w:color w:val="auto"/>
          <w:sz w:val="20"/>
          <w:szCs w:val="20"/>
        </w:rPr>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xml:space="preserve">. Your organization’s level of adoption is </w:t>
      </w:r>
      <w:r w:rsidRPr="005F7D35">
        <w:rPr>
          <w:rFonts w:ascii="Aptos" w:hAnsi="Aptos"/>
          <w:b/>
          <w:bCs/>
          <w:color w:val="auto"/>
          <w:sz w:val="20"/>
          <w:szCs w:val="20"/>
          <w:u w:val="single"/>
        </w:rPr>
        <w:t xml:space="preserve">Stage </w:t>
      </w:r>
      <w:r w:rsidR="00E05583" w:rsidRPr="005F7D35">
        <w:rPr>
          <w:rFonts w:ascii="Aptos" w:hAnsi="Aptos"/>
          <w:b/>
          <w:bCs/>
          <w:color w:val="auto"/>
          <w:sz w:val="20"/>
          <w:szCs w:val="20"/>
          <w:u w:val="single"/>
        </w:rPr>
        <w:t>2</w:t>
      </w:r>
      <w:r w:rsidRPr="005F7D35">
        <w:rPr>
          <w:rFonts w:ascii="Aptos" w:hAnsi="Aptos"/>
          <w:b/>
          <w:bCs/>
          <w:color w:val="auto"/>
          <w:sz w:val="20"/>
          <w:szCs w:val="20"/>
          <w:u w:val="single"/>
        </w:rPr>
        <w:t xml:space="preserve">: </w:t>
      </w:r>
      <w:r w:rsidR="00E05583" w:rsidRPr="005F7D35">
        <w:rPr>
          <w:rFonts w:ascii="Aptos" w:hAnsi="Aptos"/>
          <w:b/>
          <w:bCs/>
          <w:color w:val="auto"/>
          <w:sz w:val="20"/>
          <w:szCs w:val="20"/>
          <w:u w:val="single"/>
        </w:rPr>
        <w:t>Minimal</w:t>
      </w:r>
      <w:r w:rsidRPr="005F7D35">
        <w:rPr>
          <w:rFonts w:ascii="Aptos" w:hAnsi="Aptos"/>
          <w:color w:val="auto"/>
          <w:sz w:val="20"/>
          <w:szCs w:val="20"/>
        </w:rPr>
        <w:t xml:space="preserve">. </w:t>
      </w:r>
      <w:r w:rsidR="00072B6F">
        <w:rPr>
          <w:rFonts w:ascii="Aptos" w:hAnsi="Aptos"/>
          <w:color w:val="auto"/>
          <w:sz w:val="20"/>
          <w:szCs w:val="20"/>
        </w:rPr>
        <w:t xml:space="preserve">For information about the Control Objectives corresponding to this adoption stage, please refer to the </w:t>
      </w:r>
      <w:r w:rsidR="00072B6F" w:rsidRPr="0002274B">
        <w:rPr>
          <w:rFonts w:ascii="Aptos" w:hAnsi="Aptos"/>
          <w:b/>
          <w:bCs/>
          <w:color w:val="auto"/>
          <w:sz w:val="20"/>
          <w:szCs w:val="20"/>
        </w:rPr>
        <w:t xml:space="preserve">“Risk and Control Matrix – </w:t>
      </w:r>
      <w:r w:rsidR="00072B6F">
        <w:rPr>
          <w:rFonts w:ascii="Aptos" w:hAnsi="Aptos"/>
          <w:b/>
          <w:bCs/>
          <w:color w:val="auto"/>
          <w:sz w:val="20"/>
          <w:szCs w:val="20"/>
        </w:rPr>
        <w:t>Minimal</w:t>
      </w:r>
      <w:r w:rsidR="00072B6F" w:rsidRPr="0002274B">
        <w:rPr>
          <w:rFonts w:ascii="Aptos" w:hAnsi="Aptos"/>
          <w:b/>
          <w:bCs/>
          <w:color w:val="auto"/>
          <w:sz w:val="20"/>
          <w:szCs w:val="20"/>
        </w:rPr>
        <w:t xml:space="preserve"> Stage” </w:t>
      </w:r>
      <w:r w:rsidR="00072B6F">
        <w:rPr>
          <w:rFonts w:ascii="Aptos" w:hAnsi="Aptos"/>
          <w:color w:val="auto"/>
          <w:sz w:val="20"/>
          <w:szCs w:val="20"/>
        </w:rPr>
        <w:t xml:space="preserve">workbook. </w:t>
      </w:r>
    </w:p>
    <w:p w14:paraId="3F15A42A" w14:textId="4A09A9AA" w:rsidR="0071020C" w:rsidRPr="005F7D35" w:rsidRDefault="0071020C" w:rsidP="005F7D35">
      <w:pPr>
        <w:jc w:val="both"/>
        <w:rPr>
          <w:rFonts w:ascii="Aptos" w:hAnsi="Aptos"/>
          <w:color w:val="auto"/>
          <w:sz w:val="20"/>
          <w:szCs w:val="20"/>
        </w:rPr>
      </w:pPr>
    </w:p>
    <w:p w14:paraId="2666C7D3" w14:textId="5E107355" w:rsidR="0071020C" w:rsidRPr="005F7D35" w:rsidRDefault="0071020C" w:rsidP="005F7D35">
      <w:pPr>
        <w:jc w:val="both"/>
        <w:rPr>
          <w:rFonts w:ascii="Aptos" w:hAnsi="Aptos"/>
          <w:color w:val="auto"/>
          <w:sz w:val="20"/>
          <w:szCs w:val="20"/>
        </w:rPr>
      </w:pPr>
      <w:r w:rsidRPr="005F7D35">
        <w:rPr>
          <w:rFonts w:ascii="Aptos" w:hAnsi="Aptos"/>
          <w:color w:val="auto"/>
          <w:sz w:val="20"/>
          <w:szCs w:val="20"/>
        </w:rPr>
        <w:t xml:space="preserve">If you answered “No,” continue to Step </w:t>
      </w:r>
      <w:r w:rsidR="00E05583" w:rsidRPr="005F7D35">
        <w:rPr>
          <w:rFonts w:ascii="Aptos" w:hAnsi="Aptos"/>
          <w:color w:val="auto"/>
          <w:sz w:val="20"/>
          <w:szCs w:val="20"/>
        </w:rPr>
        <w:t>4</w:t>
      </w:r>
      <w:r w:rsidRPr="005F7D35">
        <w:rPr>
          <w:rFonts w:ascii="Aptos" w:hAnsi="Aptos"/>
          <w:color w:val="auto"/>
          <w:sz w:val="20"/>
          <w:szCs w:val="20"/>
        </w:rPr>
        <w:t>.</w:t>
      </w:r>
    </w:p>
    <w:p w14:paraId="56542B6F" w14:textId="77777777" w:rsidR="00E05583" w:rsidRPr="005F7D35" w:rsidRDefault="00E05583" w:rsidP="005F7D35">
      <w:pPr>
        <w:jc w:val="both"/>
        <w:rPr>
          <w:rFonts w:ascii="Aptos" w:hAnsi="Aptos"/>
          <w:color w:val="auto"/>
          <w:sz w:val="20"/>
          <w:szCs w:val="20"/>
        </w:rPr>
      </w:pPr>
    </w:p>
    <w:p w14:paraId="4F3DCBA3" w14:textId="35FDA71D" w:rsidR="00E05583" w:rsidRDefault="00E05583" w:rsidP="005F7D35">
      <w:pPr>
        <w:jc w:val="both"/>
        <w:rPr>
          <w:rFonts w:ascii="Aptos" w:hAnsi="Aptos"/>
          <w:b/>
          <w:bCs/>
          <w:color w:val="auto"/>
          <w:sz w:val="20"/>
          <w:szCs w:val="20"/>
        </w:rPr>
      </w:pPr>
      <w:r w:rsidRPr="005F7D35">
        <w:rPr>
          <w:rFonts w:ascii="Aptos" w:hAnsi="Aptos"/>
          <w:b/>
          <w:bCs/>
          <w:color w:val="auto"/>
          <w:sz w:val="20"/>
          <w:szCs w:val="20"/>
        </w:rPr>
        <w:t>S</w:t>
      </w:r>
      <w:r w:rsidR="00AF3DFC" w:rsidRPr="005F7D35">
        <w:rPr>
          <w:rFonts w:ascii="Aptos" w:hAnsi="Aptos"/>
          <w:b/>
          <w:bCs/>
          <w:color w:val="auto"/>
          <w:sz w:val="20"/>
          <w:szCs w:val="20"/>
        </w:rPr>
        <w:t>TEP</w:t>
      </w:r>
      <w:r w:rsidRPr="005F7D35">
        <w:rPr>
          <w:rFonts w:ascii="Aptos" w:hAnsi="Aptos"/>
          <w:b/>
          <w:bCs/>
          <w:color w:val="auto"/>
          <w:sz w:val="20"/>
          <w:szCs w:val="20"/>
        </w:rPr>
        <w:t xml:space="preserve"> 4</w:t>
      </w:r>
    </w:p>
    <w:p w14:paraId="17E20040"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D30739" w:rsidRPr="005F7D35" w14:paraId="2BF1A99D" w14:textId="77777777" w:rsidTr="00AD451D">
        <w:tc>
          <w:tcPr>
            <w:tcW w:w="10075" w:type="dxa"/>
            <w:vAlign w:val="center"/>
          </w:tcPr>
          <w:p w14:paraId="4ED7129B" w14:textId="25974400"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1. My organization is not currently using AI systems in any processes but is exploring potential use cases that may involve critical processes or sensitive data types.</w:t>
            </w:r>
          </w:p>
        </w:tc>
      </w:tr>
      <w:tr w:rsidR="00D30739" w:rsidRPr="005F7D35" w14:paraId="5CBB0FFB" w14:textId="77777777" w:rsidTr="00AD451D">
        <w:tc>
          <w:tcPr>
            <w:tcW w:w="10075" w:type="dxa"/>
            <w:vAlign w:val="center"/>
          </w:tcPr>
          <w:p w14:paraId="7104B5B0" w14:textId="41D5BBFF"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2. My organization does not have governance policies for AI systems but is exploring potential frameworks and guidelines.</w:t>
            </w:r>
          </w:p>
        </w:tc>
      </w:tr>
      <w:tr w:rsidR="00D30739" w:rsidRPr="005F7D35" w14:paraId="151E2CEC" w14:textId="77777777" w:rsidTr="00AD451D">
        <w:tc>
          <w:tcPr>
            <w:tcW w:w="10075" w:type="dxa"/>
            <w:vAlign w:val="center"/>
          </w:tcPr>
          <w:p w14:paraId="0F60F185" w14:textId="118BE143"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3. My organization is not currently deploying any AI systems but is exploring vendor-managed platforms or internally hosted models for specific use cases.</w:t>
            </w:r>
          </w:p>
        </w:tc>
      </w:tr>
      <w:tr w:rsidR="00D30739" w:rsidRPr="005F7D35" w14:paraId="4EA7D1FE" w14:textId="77777777" w:rsidTr="00AD451D">
        <w:tc>
          <w:tcPr>
            <w:tcW w:w="10075" w:type="dxa"/>
            <w:vAlign w:val="center"/>
          </w:tcPr>
          <w:p w14:paraId="41AE16A7" w14:textId="407E324B"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4. My organization does not currently rely on third-party AI vendors but is exploring potential partnerships or solutions for specific functions or use cases.</w:t>
            </w:r>
          </w:p>
        </w:tc>
      </w:tr>
      <w:tr w:rsidR="00D30739" w:rsidRPr="005F7D35" w14:paraId="23F72735" w14:textId="77777777" w:rsidTr="00AD451D">
        <w:tc>
          <w:tcPr>
            <w:tcW w:w="10075" w:type="dxa"/>
            <w:vAlign w:val="center"/>
          </w:tcPr>
          <w:p w14:paraId="172FE880" w14:textId="2048710A"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5. My organization is exploring the potential for AI to improve operational efficiency, customer experience, and regulatory compliance but has not yet defined clear goals or priorities.</w:t>
            </w:r>
          </w:p>
        </w:tc>
      </w:tr>
      <w:tr w:rsidR="00FD0E43" w:rsidRPr="005F7D35" w14:paraId="503AC635" w14:textId="77777777" w:rsidTr="00AD451D">
        <w:tc>
          <w:tcPr>
            <w:tcW w:w="10075" w:type="dxa"/>
            <w:vAlign w:val="center"/>
          </w:tcPr>
          <w:p w14:paraId="5BA7D247" w14:textId="31637DF4" w:rsidR="00FD0E43" w:rsidRPr="005F7D35" w:rsidRDefault="00FD0E43" w:rsidP="005F7D35">
            <w:pPr>
              <w:jc w:val="both"/>
              <w:rPr>
                <w:rFonts w:ascii="Aptos" w:hAnsi="Aptos"/>
                <w:color w:val="auto"/>
                <w:sz w:val="20"/>
                <w:szCs w:val="20"/>
              </w:rPr>
            </w:pPr>
            <w:r w:rsidRPr="005F7D35">
              <w:rPr>
                <w:rFonts w:ascii="Aptos" w:hAnsi="Aptos"/>
                <w:color w:val="auto"/>
                <w:sz w:val="20"/>
                <w:szCs w:val="20"/>
              </w:rPr>
              <w:t>6. In my organization, AI is not currently used in production or non-production environments, and its potential is being explored for specific use cases.</w:t>
            </w:r>
          </w:p>
        </w:tc>
      </w:tr>
    </w:tbl>
    <w:p w14:paraId="79D2C5FA" w14:textId="77777777" w:rsidR="00E05583" w:rsidRPr="005F7D35" w:rsidRDefault="00E05583" w:rsidP="005F7D35">
      <w:pPr>
        <w:jc w:val="both"/>
        <w:rPr>
          <w:rFonts w:ascii="Aptos" w:hAnsi="Aptos"/>
          <w:sz w:val="20"/>
          <w:szCs w:val="20"/>
        </w:rPr>
      </w:pPr>
    </w:p>
    <w:p w14:paraId="5C4BAEB7" w14:textId="2C38D091" w:rsidR="00072B6F" w:rsidRPr="005F7D35" w:rsidRDefault="00E05583" w:rsidP="00072B6F">
      <w:pPr>
        <w:jc w:val="both"/>
        <w:rPr>
          <w:rFonts w:ascii="Aptos" w:hAnsi="Aptos"/>
          <w:color w:val="auto"/>
          <w:sz w:val="20"/>
          <w:szCs w:val="20"/>
        </w:rPr>
      </w:pPr>
      <w:r w:rsidRPr="005F7D35">
        <w:rPr>
          <w:rFonts w:ascii="Aptos" w:hAnsi="Aptos"/>
          <w:color w:val="auto"/>
          <w:sz w:val="20"/>
          <w:szCs w:val="20"/>
        </w:rPr>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xml:space="preserve">. Your organization’s level of adoption is </w:t>
      </w:r>
      <w:r w:rsidRPr="005F7D35">
        <w:rPr>
          <w:rFonts w:ascii="Aptos" w:hAnsi="Aptos"/>
          <w:b/>
          <w:bCs/>
          <w:color w:val="auto"/>
          <w:sz w:val="20"/>
          <w:szCs w:val="20"/>
          <w:u w:val="single"/>
        </w:rPr>
        <w:t xml:space="preserve">Stage </w:t>
      </w:r>
      <w:r w:rsidR="00FD0E43" w:rsidRPr="005F7D35">
        <w:rPr>
          <w:rFonts w:ascii="Aptos" w:hAnsi="Aptos"/>
          <w:b/>
          <w:bCs/>
          <w:color w:val="auto"/>
          <w:sz w:val="20"/>
          <w:szCs w:val="20"/>
          <w:u w:val="single"/>
        </w:rPr>
        <w:t>1</w:t>
      </w:r>
      <w:r w:rsidRPr="005F7D35">
        <w:rPr>
          <w:rFonts w:ascii="Aptos" w:hAnsi="Aptos"/>
          <w:b/>
          <w:bCs/>
          <w:color w:val="auto"/>
          <w:sz w:val="20"/>
          <w:szCs w:val="20"/>
          <w:u w:val="single"/>
        </w:rPr>
        <w:t xml:space="preserve">: </w:t>
      </w:r>
      <w:r w:rsidR="00FD0E43" w:rsidRPr="005F7D35">
        <w:rPr>
          <w:rFonts w:ascii="Aptos" w:hAnsi="Aptos"/>
          <w:b/>
          <w:bCs/>
          <w:color w:val="auto"/>
          <w:sz w:val="20"/>
          <w:szCs w:val="20"/>
          <w:u w:val="single"/>
        </w:rPr>
        <w:t>Initial</w:t>
      </w:r>
      <w:r w:rsidRPr="005F7D35">
        <w:rPr>
          <w:rFonts w:ascii="Aptos" w:hAnsi="Aptos"/>
          <w:color w:val="auto"/>
          <w:sz w:val="20"/>
          <w:szCs w:val="20"/>
        </w:rPr>
        <w:t xml:space="preserve">. </w:t>
      </w:r>
      <w:r w:rsidR="00072B6F">
        <w:rPr>
          <w:rFonts w:ascii="Aptos" w:hAnsi="Aptos"/>
          <w:color w:val="auto"/>
          <w:sz w:val="20"/>
          <w:szCs w:val="20"/>
        </w:rPr>
        <w:t xml:space="preserve">For information about the Control Objectives corresponding to this adoption stage, please refer to the </w:t>
      </w:r>
      <w:r w:rsidR="00072B6F" w:rsidRPr="0002274B">
        <w:rPr>
          <w:rFonts w:ascii="Aptos" w:hAnsi="Aptos"/>
          <w:b/>
          <w:bCs/>
          <w:color w:val="auto"/>
          <w:sz w:val="20"/>
          <w:szCs w:val="20"/>
        </w:rPr>
        <w:t xml:space="preserve">“Risk and Control Matrix – </w:t>
      </w:r>
      <w:r w:rsidR="00072B6F">
        <w:rPr>
          <w:rFonts w:ascii="Aptos" w:hAnsi="Aptos"/>
          <w:b/>
          <w:bCs/>
          <w:color w:val="auto"/>
          <w:sz w:val="20"/>
          <w:szCs w:val="20"/>
        </w:rPr>
        <w:t>Initial</w:t>
      </w:r>
      <w:r w:rsidR="00072B6F" w:rsidRPr="0002274B">
        <w:rPr>
          <w:rFonts w:ascii="Aptos" w:hAnsi="Aptos"/>
          <w:b/>
          <w:bCs/>
          <w:color w:val="auto"/>
          <w:sz w:val="20"/>
          <w:szCs w:val="20"/>
        </w:rPr>
        <w:t xml:space="preserve"> Stage” </w:t>
      </w:r>
      <w:r w:rsidR="00072B6F">
        <w:rPr>
          <w:rFonts w:ascii="Aptos" w:hAnsi="Aptos"/>
          <w:color w:val="auto"/>
          <w:sz w:val="20"/>
          <w:szCs w:val="20"/>
        </w:rPr>
        <w:t xml:space="preserve">workbook. </w:t>
      </w:r>
    </w:p>
    <w:p w14:paraId="26020926" w14:textId="5E7A8B74" w:rsidR="00E05583" w:rsidRDefault="00E05583" w:rsidP="005F7D35">
      <w:pPr>
        <w:jc w:val="both"/>
        <w:rPr>
          <w:rFonts w:ascii="Aptos" w:hAnsi="Aptos"/>
          <w:color w:val="auto"/>
          <w:sz w:val="20"/>
          <w:szCs w:val="20"/>
        </w:rPr>
      </w:pPr>
    </w:p>
    <w:p w14:paraId="3DF93BB0" w14:textId="2F7B2938" w:rsidR="00E05583" w:rsidRPr="005F7D35" w:rsidRDefault="00E05583" w:rsidP="005F7D35">
      <w:pPr>
        <w:jc w:val="both"/>
        <w:rPr>
          <w:rFonts w:ascii="Aptos" w:hAnsi="Aptos"/>
          <w:color w:val="auto"/>
          <w:sz w:val="20"/>
          <w:szCs w:val="20"/>
        </w:rPr>
      </w:pPr>
      <w:r w:rsidRPr="005F7D35">
        <w:rPr>
          <w:rFonts w:ascii="Aptos" w:hAnsi="Aptos"/>
          <w:color w:val="auto"/>
          <w:sz w:val="20"/>
          <w:szCs w:val="20"/>
        </w:rPr>
        <w:t xml:space="preserve">If you answered “No,” continue to Step </w:t>
      </w:r>
      <w:r w:rsidR="00FD0E43" w:rsidRPr="005F7D35">
        <w:rPr>
          <w:rFonts w:ascii="Aptos" w:hAnsi="Aptos"/>
          <w:color w:val="auto"/>
          <w:sz w:val="20"/>
          <w:szCs w:val="20"/>
        </w:rPr>
        <w:t>5</w:t>
      </w:r>
      <w:r w:rsidRPr="005F7D35">
        <w:rPr>
          <w:rFonts w:ascii="Aptos" w:hAnsi="Aptos"/>
          <w:color w:val="auto"/>
          <w:sz w:val="20"/>
          <w:szCs w:val="20"/>
        </w:rPr>
        <w:t>.</w:t>
      </w:r>
    </w:p>
    <w:p w14:paraId="5A10BD5F" w14:textId="77777777" w:rsidR="00E05583" w:rsidRPr="005F7D35" w:rsidRDefault="00E05583" w:rsidP="005F7D35">
      <w:pPr>
        <w:jc w:val="both"/>
        <w:rPr>
          <w:rFonts w:ascii="Aptos" w:hAnsi="Aptos"/>
          <w:color w:val="auto"/>
          <w:sz w:val="20"/>
          <w:szCs w:val="20"/>
        </w:rPr>
      </w:pPr>
    </w:p>
    <w:p w14:paraId="09A2FBCB" w14:textId="77777777" w:rsidR="00563475" w:rsidRDefault="00563475">
      <w:pPr>
        <w:rPr>
          <w:rFonts w:ascii="Aptos" w:hAnsi="Aptos"/>
          <w:b/>
          <w:bCs/>
          <w:color w:val="auto"/>
          <w:sz w:val="20"/>
          <w:szCs w:val="20"/>
        </w:rPr>
      </w:pPr>
      <w:r>
        <w:rPr>
          <w:rFonts w:ascii="Aptos" w:hAnsi="Aptos"/>
          <w:b/>
          <w:bCs/>
          <w:color w:val="auto"/>
          <w:sz w:val="20"/>
          <w:szCs w:val="20"/>
        </w:rPr>
        <w:br w:type="page"/>
      </w:r>
    </w:p>
    <w:p w14:paraId="55E55269" w14:textId="1BAE5296" w:rsidR="00D30739" w:rsidRDefault="00AF3DFC" w:rsidP="005F7D35">
      <w:pPr>
        <w:jc w:val="both"/>
        <w:rPr>
          <w:rFonts w:ascii="Aptos" w:hAnsi="Aptos"/>
          <w:b/>
          <w:bCs/>
          <w:color w:val="auto"/>
          <w:sz w:val="20"/>
          <w:szCs w:val="20"/>
        </w:rPr>
      </w:pPr>
      <w:r w:rsidRPr="005F7D35">
        <w:rPr>
          <w:rFonts w:ascii="Aptos" w:hAnsi="Aptos"/>
          <w:b/>
          <w:bCs/>
          <w:color w:val="auto"/>
          <w:sz w:val="20"/>
          <w:szCs w:val="20"/>
        </w:rPr>
        <w:lastRenderedPageBreak/>
        <w:t>STEP</w:t>
      </w:r>
      <w:r w:rsidR="00D30739" w:rsidRPr="005F7D35">
        <w:rPr>
          <w:rFonts w:ascii="Aptos" w:hAnsi="Aptos"/>
          <w:b/>
          <w:bCs/>
          <w:color w:val="auto"/>
          <w:sz w:val="20"/>
          <w:szCs w:val="20"/>
        </w:rPr>
        <w:t xml:space="preserve"> 5</w:t>
      </w:r>
    </w:p>
    <w:p w14:paraId="5E4F75F3"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D30739" w:rsidRPr="005F7D35" w14:paraId="64D05E74" w14:textId="77777777" w:rsidTr="00AD451D">
        <w:tc>
          <w:tcPr>
            <w:tcW w:w="10075" w:type="dxa"/>
            <w:vAlign w:val="center"/>
          </w:tcPr>
          <w:p w14:paraId="1FA05457" w14:textId="67B49FF0"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1. My organization does not currently use AI systems in any processes and does not process sensitive or regulated data types.</w:t>
            </w:r>
          </w:p>
        </w:tc>
      </w:tr>
      <w:tr w:rsidR="00D30739" w:rsidRPr="005F7D35" w14:paraId="10E14C81" w14:textId="77777777" w:rsidTr="00AD451D">
        <w:tc>
          <w:tcPr>
            <w:tcW w:w="10075" w:type="dxa"/>
            <w:vAlign w:val="center"/>
          </w:tcPr>
          <w:p w14:paraId="28C4619B" w14:textId="26E04A38"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2. My organization does not currently have governance policies for AI systems.</w:t>
            </w:r>
          </w:p>
        </w:tc>
      </w:tr>
      <w:tr w:rsidR="00D30739" w:rsidRPr="005F7D35" w14:paraId="03F2AC7E" w14:textId="77777777" w:rsidTr="00AD451D">
        <w:tc>
          <w:tcPr>
            <w:tcW w:w="10075" w:type="dxa"/>
            <w:vAlign w:val="center"/>
          </w:tcPr>
          <w:p w14:paraId="2E40B87F" w14:textId="2CF69C92"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 xml:space="preserve">3. My organization does not currently deploy AI </w:t>
            </w:r>
            <w:r w:rsidR="005F7D35" w:rsidRPr="005F7D35">
              <w:rPr>
                <w:rFonts w:ascii="Aptos" w:hAnsi="Aptos"/>
                <w:color w:val="auto"/>
                <w:sz w:val="20"/>
                <w:szCs w:val="20"/>
              </w:rPr>
              <w:t>systems,</w:t>
            </w:r>
            <w:r w:rsidRPr="005F7D35">
              <w:rPr>
                <w:rFonts w:ascii="Aptos" w:hAnsi="Aptos"/>
                <w:color w:val="auto"/>
                <w:sz w:val="20"/>
                <w:szCs w:val="20"/>
              </w:rPr>
              <w:t xml:space="preserve"> nor does it plan to in the near future. </w:t>
            </w:r>
          </w:p>
        </w:tc>
      </w:tr>
      <w:tr w:rsidR="00D30739" w:rsidRPr="005F7D35" w14:paraId="3CB9AFD8" w14:textId="77777777" w:rsidTr="00AD451D">
        <w:tc>
          <w:tcPr>
            <w:tcW w:w="10075" w:type="dxa"/>
            <w:vAlign w:val="center"/>
          </w:tcPr>
          <w:p w14:paraId="0FD014C6" w14:textId="2E9B4DFA"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4. My organization does not currently rely on third-party AI vendors.</w:t>
            </w:r>
          </w:p>
        </w:tc>
      </w:tr>
      <w:tr w:rsidR="00D30739" w:rsidRPr="005F7D35" w14:paraId="057A4B62" w14:textId="77777777" w:rsidTr="00AD451D">
        <w:tc>
          <w:tcPr>
            <w:tcW w:w="10075" w:type="dxa"/>
            <w:vAlign w:val="center"/>
          </w:tcPr>
          <w:p w14:paraId="3A9BC8FC" w14:textId="2335F6B0"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5. My organization has not identified any specific goals for AI adoption and is not actively considering AI as a strategic priority.</w:t>
            </w:r>
          </w:p>
        </w:tc>
      </w:tr>
      <w:tr w:rsidR="00D30739" w:rsidRPr="005F7D35" w14:paraId="11ED35DC" w14:textId="77777777" w:rsidTr="00AD451D">
        <w:tc>
          <w:tcPr>
            <w:tcW w:w="10075" w:type="dxa"/>
            <w:vAlign w:val="center"/>
          </w:tcPr>
          <w:p w14:paraId="3FAAAE4A" w14:textId="4B649DF2" w:rsidR="00D30739" w:rsidRPr="005F7D35" w:rsidRDefault="00D30739" w:rsidP="005F7D35">
            <w:pPr>
              <w:jc w:val="both"/>
              <w:rPr>
                <w:rFonts w:ascii="Aptos" w:hAnsi="Aptos"/>
                <w:color w:val="auto"/>
                <w:sz w:val="20"/>
                <w:szCs w:val="20"/>
              </w:rPr>
            </w:pPr>
            <w:r w:rsidRPr="005F7D35">
              <w:rPr>
                <w:rFonts w:ascii="Aptos" w:hAnsi="Aptos"/>
                <w:color w:val="auto"/>
                <w:sz w:val="20"/>
                <w:szCs w:val="20"/>
              </w:rPr>
              <w:t>6. In my organization, AI is not currently used to support any business functions.</w:t>
            </w:r>
          </w:p>
        </w:tc>
      </w:tr>
    </w:tbl>
    <w:p w14:paraId="5437FEC1" w14:textId="77777777" w:rsidR="00D30739" w:rsidRPr="005F7D35" w:rsidRDefault="00D30739" w:rsidP="005F7D35">
      <w:pPr>
        <w:jc w:val="both"/>
        <w:rPr>
          <w:rFonts w:ascii="Aptos" w:hAnsi="Aptos"/>
          <w:sz w:val="20"/>
          <w:szCs w:val="20"/>
        </w:rPr>
      </w:pPr>
    </w:p>
    <w:p w14:paraId="3A8147B3" w14:textId="52A93B9C" w:rsidR="00EA12BE" w:rsidRPr="00622F59" w:rsidRDefault="00D30739" w:rsidP="00622F59">
      <w:pPr>
        <w:jc w:val="both"/>
        <w:rPr>
          <w:rFonts w:ascii="Aptos" w:hAnsi="Aptos"/>
          <w:color w:val="auto"/>
          <w:sz w:val="20"/>
          <w:szCs w:val="20"/>
        </w:rPr>
      </w:pPr>
      <w:r w:rsidRPr="005F7D35">
        <w:rPr>
          <w:rFonts w:ascii="Aptos" w:hAnsi="Aptos"/>
          <w:color w:val="auto"/>
          <w:sz w:val="20"/>
          <w:szCs w:val="20"/>
        </w:rPr>
        <w:t>If you answered “Yes” to any of these statements</w:t>
      </w:r>
      <w:r w:rsidR="001E136A" w:rsidRPr="005F7D35">
        <w:rPr>
          <w:rFonts w:ascii="Aptos" w:hAnsi="Aptos"/>
          <w:color w:val="auto"/>
          <w:sz w:val="20"/>
          <w:szCs w:val="20"/>
        </w:rPr>
        <w:t>, y</w:t>
      </w:r>
      <w:r w:rsidRPr="005F7D35">
        <w:rPr>
          <w:rFonts w:ascii="Aptos" w:hAnsi="Aptos"/>
          <w:color w:val="auto"/>
          <w:sz w:val="20"/>
          <w:szCs w:val="20"/>
        </w:rPr>
        <w:t xml:space="preserve">our </w:t>
      </w:r>
      <w:r w:rsidR="00514B8F" w:rsidRPr="005F7D35">
        <w:rPr>
          <w:rFonts w:ascii="Aptos" w:hAnsi="Aptos"/>
          <w:color w:val="auto"/>
          <w:sz w:val="20"/>
          <w:szCs w:val="20"/>
        </w:rPr>
        <w:t>organization has yet to adopt AI.</w:t>
      </w:r>
      <w:bookmarkEnd w:id="18"/>
      <w:bookmarkEnd w:id="19"/>
      <w:bookmarkEnd w:id="20"/>
    </w:p>
    <w:sectPr w:rsidR="00EA12BE" w:rsidRPr="00622F59" w:rsidSect="00232CC7">
      <w:headerReference w:type="default" r:id="rId17"/>
      <w:footerReference w:type="even" r:id="rId18"/>
      <w:footerReference w:type="default" r:id="rId19"/>
      <w:headerReference w:type="first" r:id="rId20"/>
      <w:pgSz w:w="12240" w:h="15840" w:code="1"/>
      <w:pgMar w:top="1987" w:right="1080" w:bottom="1296" w:left="1080" w:header="0" w:footer="1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9E3E9" w14:textId="77777777" w:rsidR="00651AA7" w:rsidRDefault="00651AA7" w:rsidP="004F2A9E">
      <w:r>
        <w:separator/>
      </w:r>
    </w:p>
  </w:endnote>
  <w:endnote w:type="continuationSeparator" w:id="0">
    <w:p w14:paraId="17AC926A" w14:textId="77777777" w:rsidR="00651AA7" w:rsidRDefault="00651AA7" w:rsidP="004F2A9E">
      <w:r>
        <w:continuationSeparator/>
      </w:r>
    </w:p>
  </w:endnote>
  <w:endnote w:type="continuationNotice" w:id="1">
    <w:p w14:paraId="22C9CC61" w14:textId="77777777" w:rsidR="00651AA7" w:rsidRDefault="00651A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New Roman (Headings CS)">
    <w:altName w:val="Times New Roman"/>
    <w:charset w:val="00"/>
    <w:family w:val="roman"/>
    <w:pitch w:val="variable"/>
    <w:sig w:usb0="E0002AEF" w:usb1="C0007841" w:usb2="00000009" w:usb3="00000000" w:csb0="000001FF" w:csb1="00000000"/>
  </w:font>
  <w:font w:name="Montserrat">
    <w:charset w:val="00"/>
    <w:family w:val="auto"/>
    <w:pitch w:val="variable"/>
    <w:sig w:usb0="2000020F" w:usb1="00000003" w:usb2="00000000" w:usb3="00000000" w:csb0="00000197"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0B1F" w14:textId="77777777" w:rsidR="00586F89" w:rsidRDefault="00586F89" w:rsidP="004F2A9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1BD37F74" w14:textId="77777777" w:rsidR="00586F89" w:rsidRDefault="00586F89" w:rsidP="004F2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A5C1" w14:textId="41F65E4B" w:rsidR="00586F89" w:rsidRPr="002250CA" w:rsidRDefault="00B5242A" w:rsidP="004F2A9E">
    <w:pPr>
      <w:pStyle w:val="Footer"/>
      <w:rPr>
        <w:rFonts w:ascii="Aptos" w:hAnsi="Aptos"/>
        <w:sz w:val="24"/>
        <w:szCs w:val="24"/>
      </w:rPr>
    </w:pPr>
    <w:r w:rsidRPr="002250CA">
      <w:rPr>
        <w:rFonts w:ascii="Aptos" w:hAnsi="Aptos" w:cs="Times New Roman"/>
        <w:noProof/>
        <w:sz w:val="24"/>
        <w:szCs w:val="24"/>
      </w:rPr>
      <w:drawing>
        <wp:anchor distT="0" distB="0" distL="114300" distR="114300" simplePos="0" relativeHeight="251661824" behindDoc="0" locked="0" layoutInCell="1" allowOverlap="1" wp14:anchorId="07A23C95" wp14:editId="15FA1DBB">
          <wp:simplePos x="0" y="0"/>
          <wp:positionH relativeFrom="column">
            <wp:posOffset>3253048</wp:posOffset>
          </wp:positionH>
          <wp:positionV relativeFrom="paragraph">
            <wp:posOffset>-100330</wp:posOffset>
          </wp:positionV>
          <wp:extent cx="3600614" cy="541682"/>
          <wp:effectExtent l="0" t="0" r="0" b="0"/>
          <wp:wrapNone/>
          <wp:docPr id="1001595667" name="Picture 100159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614" cy="541682"/>
                  </a:xfrm>
                  <a:prstGeom prst="rect">
                    <a:avLst/>
                  </a:prstGeom>
                  <a:noFill/>
                </pic:spPr>
              </pic:pic>
            </a:graphicData>
          </a:graphic>
          <wp14:sizeRelH relativeFrom="page">
            <wp14:pctWidth>0</wp14:pctWidth>
          </wp14:sizeRelH>
          <wp14:sizeRelV relativeFrom="page">
            <wp14:pctHeight>0</wp14:pctHeight>
          </wp14:sizeRelV>
        </wp:anchor>
      </w:drawing>
    </w:r>
    <w:r w:rsidR="00586F89" w:rsidRPr="002250CA">
      <w:rPr>
        <w:rStyle w:val="PageNumber"/>
        <w:rFonts w:ascii="Aptos" w:hAnsi="Aptos"/>
        <w:b/>
        <w:bCs w:val="0"/>
        <w:szCs w:val="24"/>
      </w:rPr>
      <w:t xml:space="preserve"> </w:t>
    </w:r>
    <w:r w:rsidR="00586F89" w:rsidRPr="002250CA">
      <w:rPr>
        <w:rStyle w:val="PageNumber"/>
        <w:rFonts w:ascii="Aptos" w:hAnsi="Aptos"/>
        <w:b/>
        <w:bCs w:val="0"/>
        <w:color w:val="B31E3E" w:themeColor="accent1"/>
      </w:rPr>
      <w:fldChar w:fldCharType="begin"/>
    </w:r>
    <w:r w:rsidR="00586F89" w:rsidRPr="002250CA">
      <w:rPr>
        <w:rStyle w:val="PageNumber"/>
        <w:rFonts w:ascii="Aptos" w:hAnsi="Aptos"/>
        <w:b/>
        <w:bCs w:val="0"/>
        <w:color w:val="B31E3E" w:themeColor="accent1"/>
      </w:rPr>
      <w:instrText xml:space="preserve"> PAGE </w:instrText>
    </w:r>
    <w:r w:rsidR="00586F89" w:rsidRPr="002250CA">
      <w:rPr>
        <w:rStyle w:val="PageNumber"/>
        <w:rFonts w:ascii="Aptos" w:hAnsi="Aptos"/>
        <w:b/>
        <w:bCs w:val="0"/>
        <w:color w:val="B31E3E" w:themeColor="accent1"/>
      </w:rPr>
      <w:fldChar w:fldCharType="separate"/>
    </w:r>
    <w:r w:rsidR="00586F89" w:rsidRPr="002250CA">
      <w:rPr>
        <w:rStyle w:val="PageNumber"/>
        <w:rFonts w:ascii="Aptos" w:hAnsi="Aptos"/>
        <w:b/>
        <w:bCs w:val="0"/>
        <w:noProof/>
        <w:color w:val="B31E3E" w:themeColor="accent1"/>
      </w:rPr>
      <w:t>4</w:t>
    </w:r>
    <w:r w:rsidR="00586F89" w:rsidRPr="002250CA">
      <w:rPr>
        <w:rStyle w:val="PageNumber"/>
        <w:rFonts w:ascii="Aptos" w:hAnsi="Aptos"/>
        <w:b/>
        <w:bCs w:val="0"/>
        <w:color w:val="B31E3E" w:themeColor="accent1"/>
      </w:rPr>
      <w:fldChar w:fldCharType="end"/>
    </w:r>
    <w:r w:rsidR="00586F89" w:rsidRPr="002250CA">
      <w:rPr>
        <w:rStyle w:val="PageNumber"/>
        <w:rFonts w:ascii="Aptos" w:hAnsi="Aptos"/>
        <w:color w:val="B31E3E" w:themeColor="accent1"/>
      </w:rPr>
      <w:t xml:space="preserve">   </w:t>
    </w:r>
    <w:r w:rsidR="009F34F5" w:rsidRPr="002250CA">
      <w:rPr>
        <w:rStyle w:val="PageNumber"/>
        <w:rFonts w:ascii="Aptos" w:hAnsi="Aptos"/>
        <w:szCs w:val="24"/>
      </w:rPr>
      <w:t xml:space="preserve">FS AI RMF </w:t>
    </w:r>
    <w:r w:rsidR="00A6131C" w:rsidRPr="002250CA">
      <w:rPr>
        <w:rStyle w:val="PageNumber"/>
        <w:rFonts w:ascii="Aptos" w:hAnsi="Aptos"/>
        <w:szCs w:val="24"/>
      </w:rPr>
      <w:t>Guide</w:t>
    </w:r>
    <w:r w:rsidR="00586F89" w:rsidRPr="002250CA">
      <w:rPr>
        <w:rStyle w:val="PageNumber"/>
        <w:rFonts w:ascii="Aptos" w:hAnsi="Aptos"/>
        <w:szCs w:val="24"/>
      </w:rPr>
      <w:t xml:space="preserve">book | </w:t>
    </w:r>
    <w:r w:rsidR="003543AD">
      <w:rPr>
        <w:rStyle w:val="PageNumber"/>
        <w:rFonts w:ascii="Aptos" w:hAnsi="Aptos"/>
        <w:szCs w:val="24"/>
      </w:rPr>
      <w:t>February</w:t>
    </w:r>
    <w:r w:rsidR="00C47615" w:rsidRPr="002250CA">
      <w:rPr>
        <w:rStyle w:val="PageNumber"/>
        <w:rFonts w:ascii="Aptos" w:hAnsi="Aptos"/>
        <w:szCs w:val="24"/>
      </w:rPr>
      <w:t xml:space="preserve"> 202</w:t>
    </w:r>
    <w:r w:rsidR="003543AD">
      <w:rPr>
        <w:rStyle w:val="PageNumber"/>
        <w:rFonts w:ascii="Aptos" w:hAnsi="Aptos"/>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9B466" w14:textId="77777777" w:rsidR="00651AA7" w:rsidRDefault="00651AA7" w:rsidP="004F2A9E">
      <w:r>
        <w:separator/>
      </w:r>
    </w:p>
  </w:footnote>
  <w:footnote w:type="continuationSeparator" w:id="0">
    <w:p w14:paraId="05B19CF8" w14:textId="77777777" w:rsidR="00651AA7" w:rsidRDefault="00651AA7" w:rsidP="004F2A9E">
      <w:r>
        <w:continuationSeparator/>
      </w:r>
    </w:p>
  </w:footnote>
  <w:footnote w:type="continuationNotice" w:id="1">
    <w:p w14:paraId="5D7CF0EE" w14:textId="77777777" w:rsidR="00651AA7" w:rsidRDefault="00651A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8AF" w14:textId="123A69B6" w:rsidR="00586F89" w:rsidRDefault="00586F89" w:rsidP="00301CA3">
    <w:pPr>
      <w:pStyle w:val="CoverBodyGrey"/>
    </w:pPr>
    <w:r w:rsidRPr="00E92D0A">
      <w:rPr>
        <w:noProof/>
      </w:rPr>
      <w:drawing>
        <wp:anchor distT="0" distB="0" distL="114300" distR="114300" simplePos="0" relativeHeight="251658242" behindDoc="1" locked="0" layoutInCell="1" allowOverlap="1" wp14:anchorId="23A06F10" wp14:editId="60F0DF2B">
          <wp:simplePos x="0" y="0"/>
          <wp:positionH relativeFrom="column">
            <wp:posOffset>-9727</wp:posOffset>
          </wp:positionH>
          <wp:positionV relativeFrom="paragraph">
            <wp:posOffset>583660</wp:posOffset>
          </wp:positionV>
          <wp:extent cx="2188724" cy="442402"/>
          <wp:effectExtent l="0" t="0" r="0" b="2540"/>
          <wp:wrapNone/>
          <wp:docPr id="1346215951" name="Picture 13462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88724" cy="4424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7F77" w14:textId="6C5295C9" w:rsidR="00586F89" w:rsidRDefault="00737E19" w:rsidP="00617728">
    <w:pPr>
      <w:pStyle w:val="Header"/>
    </w:pPr>
    <w:r w:rsidRPr="00E92D0A">
      <w:rPr>
        <w:noProof/>
      </w:rPr>
      <w:drawing>
        <wp:anchor distT="0" distB="0" distL="114300" distR="114300" simplePos="0" relativeHeight="251658240" behindDoc="1" locked="0" layoutInCell="1" allowOverlap="1" wp14:anchorId="32218AA0" wp14:editId="1E5B4B0D">
          <wp:simplePos x="0" y="0"/>
          <wp:positionH relativeFrom="column">
            <wp:posOffset>-84667</wp:posOffset>
          </wp:positionH>
          <wp:positionV relativeFrom="paragraph">
            <wp:posOffset>457200</wp:posOffset>
          </wp:positionV>
          <wp:extent cx="2954867" cy="597260"/>
          <wp:effectExtent l="0" t="0" r="4445" b="0"/>
          <wp:wrapNone/>
          <wp:docPr id="1732863543" name="Picture 173286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3949" cy="615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BAF61F3E"/>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EBDE2A58"/>
    <w:lvl w:ilvl="0">
      <w:start w:val="1"/>
      <w:numFmt w:val="bullet"/>
      <w:pStyle w:val="ListBullet3"/>
      <w:lvlText w:val="o"/>
      <w:lvlJc w:val="left"/>
      <w:pPr>
        <w:ind w:left="1152" w:hanging="360"/>
      </w:pPr>
      <w:rPr>
        <w:rFonts w:ascii="Courier New" w:hAnsi="Courier New" w:cs="Courier New" w:hint="default"/>
      </w:rPr>
    </w:lvl>
  </w:abstractNum>
  <w:abstractNum w:abstractNumId="2" w15:restartNumberingAfterBreak="0">
    <w:nsid w:val="FFFFFF83"/>
    <w:multiLevelType w:val="singleLevel"/>
    <w:tmpl w:val="AEE8747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A5BEEEC8"/>
    <w:lvl w:ilvl="0">
      <w:start w:val="1"/>
      <w:numFmt w:val="bullet"/>
      <w:pStyle w:val="ListBullet"/>
      <w:lvlText w:val=""/>
      <w:lvlJc w:val="left"/>
      <w:pPr>
        <w:ind w:left="504" w:hanging="288"/>
      </w:pPr>
      <w:rPr>
        <w:rFonts w:ascii="Symbol" w:hAnsi="Symbol" w:hint="default"/>
        <w:color w:val="B31E3E" w:themeColor="accent1"/>
      </w:rPr>
    </w:lvl>
  </w:abstractNum>
  <w:abstractNum w:abstractNumId="4" w15:restartNumberingAfterBreak="0">
    <w:nsid w:val="09813D3A"/>
    <w:multiLevelType w:val="hybridMultilevel"/>
    <w:tmpl w:val="39A6F45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C14BF"/>
    <w:multiLevelType w:val="hybridMultilevel"/>
    <w:tmpl w:val="78FCC0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88430D"/>
    <w:multiLevelType w:val="hybridMultilevel"/>
    <w:tmpl w:val="33440DB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902542"/>
    <w:multiLevelType w:val="hybridMultilevel"/>
    <w:tmpl w:val="78FCC0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2D6AC7"/>
    <w:multiLevelType w:val="hybridMultilevel"/>
    <w:tmpl w:val="335819D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8AB2C44"/>
    <w:multiLevelType w:val="hybridMultilevel"/>
    <w:tmpl w:val="335819DE"/>
    <w:lvl w:ilvl="0" w:tplc="D3D64C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67079"/>
    <w:multiLevelType w:val="hybridMultilevel"/>
    <w:tmpl w:val="335819D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BC5F7E"/>
    <w:multiLevelType w:val="hybridMultilevel"/>
    <w:tmpl w:val="78FCC0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B1DC8"/>
    <w:multiLevelType w:val="hybridMultilevel"/>
    <w:tmpl w:val="ABAC93B2"/>
    <w:lvl w:ilvl="0" w:tplc="BFE0A76E">
      <w:start w:val="1"/>
      <w:numFmt w:val="bullet"/>
      <w:pStyle w:val="EEE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0F1BB6"/>
    <w:multiLevelType w:val="hybridMultilevel"/>
    <w:tmpl w:val="E340D47C"/>
    <w:lvl w:ilvl="0" w:tplc="807A6E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67194"/>
    <w:multiLevelType w:val="hybridMultilevel"/>
    <w:tmpl w:val="36AE275E"/>
    <w:lvl w:ilvl="0" w:tplc="8EE0B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A03211"/>
    <w:multiLevelType w:val="hybridMultilevel"/>
    <w:tmpl w:val="39A6F4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B769A6"/>
    <w:multiLevelType w:val="hybridMultilevel"/>
    <w:tmpl w:val="78FCC0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9759853">
    <w:abstractNumId w:val="0"/>
  </w:num>
  <w:num w:numId="2" w16cid:durableId="1944024345">
    <w:abstractNumId w:val="1"/>
  </w:num>
  <w:num w:numId="3" w16cid:durableId="94178387">
    <w:abstractNumId w:val="2"/>
  </w:num>
  <w:num w:numId="4" w16cid:durableId="1498302033">
    <w:abstractNumId w:val="3"/>
  </w:num>
  <w:num w:numId="5" w16cid:durableId="1381783222">
    <w:abstractNumId w:val="12"/>
  </w:num>
  <w:num w:numId="6" w16cid:durableId="117992977">
    <w:abstractNumId w:val="11"/>
  </w:num>
  <w:num w:numId="7" w16cid:durableId="147676961">
    <w:abstractNumId w:val="7"/>
  </w:num>
  <w:num w:numId="8" w16cid:durableId="1742672743">
    <w:abstractNumId w:val="6"/>
  </w:num>
  <w:num w:numId="9" w16cid:durableId="537089287">
    <w:abstractNumId w:val="5"/>
  </w:num>
  <w:num w:numId="10" w16cid:durableId="1578174878">
    <w:abstractNumId w:val="16"/>
  </w:num>
  <w:num w:numId="11" w16cid:durableId="2123454240">
    <w:abstractNumId w:val="9"/>
  </w:num>
  <w:num w:numId="12" w16cid:durableId="846679729">
    <w:abstractNumId w:val="10"/>
  </w:num>
  <w:num w:numId="13" w16cid:durableId="308941314">
    <w:abstractNumId w:val="8"/>
  </w:num>
  <w:num w:numId="14" w16cid:durableId="1900285158">
    <w:abstractNumId w:val="4"/>
  </w:num>
  <w:num w:numId="15" w16cid:durableId="1878811476">
    <w:abstractNumId w:val="15"/>
  </w:num>
  <w:num w:numId="16" w16cid:durableId="1958636619">
    <w:abstractNumId w:val="13"/>
  </w:num>
  <w:num w:numId="17" w16cid:durableId="179787396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fr-CA" w:vendorID="64" w:dllVersion="0" w:nlCheck="1" w:checkStyle="0"/>
  <w:activeWritingStyle w:appName="MSWord" w:lang="es-MX" w:vendorID="64" w:dllVersion="0" w:nlCheck="1" w:checkStyle="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E18"/>
    <w:rsid w:val="000001A3"/>
    <w:rsid w:val="00000AF1"/>
    <w:rsid w:val="00000B5E"/>
    <w:rsid w:val="00000C22"/>
    <w:rsid w:val="00001F03"/>
    <w:rsid w:val="0000223E"/>
    <w:rsid w:val="000022E1"/>
    <w:rsid w:val="00002328"/>
    <w:rsid w:val="000023EE"/>
    <w:rsid w:val="0000247A"/>
    <w:rsid w:val="000024C1"/>
    <w:rsid w:val="000024CB"/>
    <w:rsid w:val="00002B8E"/>
    <w:rsid w:val="0000348A"/>
    <w:rsid w:val="000037CD"/>
    <w:rsid w:val="00003D0D"/>
    <w:rsid w:val="00003E90"/>
    <w:rsid w:val="0000428D"/>
    <w:rsid w:val="000042C6"/>
    <w:rsid w:val="000042E0"/>
    <w:rsid w:val="000046F3"/>
    <w:rsid w:val="00004A70"/>
    <w:rsid w:val="00004ADD"/>
    <w:rsid w:val="00004D73"/>
    <w:rsid w:val="00005332"/>
    <w:rsid w:val="0000572E"/>
    <w:rsid w:val="00005A4A"/>
    <w:rsid w:val="00005AE8"/>
    <w:rsid w:val="00005D54"/>
    <w:rsid w:val="00005ECA"/>
    <w:rsid w:val="000062E5"/>
    <w:rsid w:val="00006351"/>
    <w:rsid w:val="000063DF"/>
    <w:rsid w:val="0000684F"/>
    <w:rsid w:val="000070EE"/>
    <w:rsid w:val="000071C5"/>
    <w:rsid w:val="00007F02"/>
    <w:rsid w:val="0001040F"/>
    <w:rsid w:val="00010447"/>
    <w:rsid w:val="000104B4"/>
    <w:rsid w:val="00010679"/>
    <w:rsid w:val="00010788"/>
    <w:rsid w:val="00010975"/>
    <w:rsid w:val="00010B81"/>
    <w:rsid w:val="000111B8"/>
    <w:rsid w:val="000113CB"/>
    <w:rsid w:val="00011542"/>
    <w:rsid w:val="00011733"/>
    <w:rsid w:val="000119D7"/>
    <w:rsid w:val="00011A61"/>
    <w:rsid w:val="00011B2E"/>
    <w:rsid w:val="00011D22"/>
    <w:rsid w:val="00011F0C"/>
    <w:rsid w:val="00011F20"/>
    <w:rsid w:val="00011FAA"/>
    <w:rsid w:val="0001237F"/>
    <w:rsid w:val="000127BB"/>
    <w:rsid w:val="00012CB4"/>
    <w:rsid w:val="00012D4B"/>
    <w:rsid w:val="00012F60"/>
    <w:rsid w:val="00012F9C"/>
    <w:rsid w:val="0001301A"/>
    <w:rsid w:val="000134E6"/>
    <w:rsid w:val="000139BA"/>
    <w:rsid w:val="00013C5C"/>
    <w:rsid w:val="00013D33"/>
    <w:rsid w:val="00014175"/>
    <w:rsid w:val="0001419C"/>
    <w:rsid w:val="000149C3"/>
    <w:rsid w:val="00014FB9"/>
    <w:rsid w:val="00015264"/>
    <w:rsid w:val="00015846"/>
    <w:rsid w:val="0001589E"/>
    <w:rsid w:val="0001592F"/>
    <w:rsid w:val="000159A1"/>
    <w:rsid w:val="00015B2D"/>
    <w:rsid w:val="00016580"/>
    <w:rsid w:val="00016770"/>
    <w:rsid w:val="000169AA"/>
    <w:rsid w:val="00016A00"/>
    <w:rsid w:val="00016B06"/>
    <w:rsid w:val="000170E0"/>
    <w:rsid w:val="0001714E"/>
    <w:rsid w:val="000174BC"/>
    <w:rsid w:val="00017922"/>
    <w:rsid w:val="000179FD"/>
    <w:rsid w:val="00017D88"/>
    <w:rsid w:val="00017DFF"/>
    <w:rsid w:val="000200FA"/>
    <w:rsid w:val="00020147"/>
    <w:rsid w:val="0002016F"/>
    <w:rsid w:val="000203E6"/>
    <w:rsid w:val="0002061D"/>
    <w:rsid w:val="0002062B"/>
    <w:rsid w:val="00020848"/>
    <w:rsid w:val="000208A5"/>
    <w:rsid w:val="00020D79"/>
    <w:rsid w:val="00020E6D"/>
    <w:rsid w:val="00021119"/>
    <w:rsid w:val="000211C6"/>
    <w:rsid w:val="000212CB"/>
    <w:rsid w:val="000213F4"/>
    <w:rsid w:val="00021468"/>
    <w:rsid w:val="00021DB0"/>
    <w:rsid w:val="0002257D"/>
    <w:rsid w:val="0002274B"/>
    <w:rsid w:val="000228F1"/>
    <w:rsid w:val="00022A7F"/>
    <w:rsid w:val="0002333C"/>
    <w:rsid w:val="00023693"/>
    <w:rsid w:val="00023883"/>
    <w:rsid w:val="00023A88"/>
    <w:rsid w:val="00023CDF"/>
    <w:rsid w:val="00023FA1"/>
    <w:rsid w:val="000244C4"/>
    <w:rsid w:val="00024674"/>
    <w:rsid w:val="00024688"/>
    <w:rsid w:val="00025066"/>
    <w:rsid w:val="0002511B"/>
    <w:rsid w:val="00025380"/>
    <w:rsid w:val="00025518"/>
    <w:rsid w:val="0002576A"/>
    <w:rsid w:val="0002593C"/>
    <w:rsid w:val="00025B9A"/>
    <w:rsid w:val="000261AE"/>
    <w:rsid w:val="0002623F"/>
    <w:rsid w:val="0002639F"/>
    <w:rsid w:val="00026843"/>
    <w:rsid w:val="00026967"/>
    <w:rsid w:val="00026A0B"/>
    <w:rsid w:val="00026CAE"/>
    <w:rsid w:val="00026CDC"/>
    <w:rsid w:val="00026FAC"/>
    <w:rsid w:val="00027353"/>
    <w:rsid w:val="00027988"/>
    <w:rsid w:val="0002799B"/>
    <w:rsid w:val="00027A33"/>
    <w:rsid w:val="00027C7A"/>
    <w:rsid w:val="00030356"/>
    <w:rsid w:val="0003039B"/>
    <w:rsid w:val="0003046E"/>
    <w:rsid w:val="000307FB"/>
    <w:rsid w:val="0003099F"/>
    <w:rsid w:val="00030DFA"/>
    <w:rsid w:val="0003108C"/>
    <w:rsid w:val="000310E3"/>
    <w:rsid w:val="000313E2"/>
    <w:rsid w:val="0003150A"/>
    <w:rsid w:val="00031587"/>
    <w:rsid w:val="0003175F"/>
    <w:rsid w:val="00031B97"/>
    <w:rsid w:val="00031BAF"/>
    <w:rsid w:val="00031C15"/>
    <w:rsid w:val="00031DFA"/>
    <w:rsid w:val="000321A0"/>
    <w:rsid w:val="00032472"/>
    <w:rsid w:val="000324C0"/>
    <w:rsid w:val="0003257E"/>
    <w:rsid w:val="00032F99"/>
    <w:rsid w:val="00033103"/>
    <w:rsid w:val="0003338F"/>
    <w:rsid w:val="000334EA"/>
    <w:rsid w:val="00033BD6"/>
    <w:rsid w:val="00033BD9"/>
    <w:rsid w:val="00033E18"/>
    <w:rsid w:val="00033F5E"/>
    <w:rsid w:val="00034230"/>
    <w:rsid w:val="000343EC"/>
    <w:rsid w:val="000347C6"/>
    <w:rsid w:val="00034D9F"/>
    <w:rsid w:val="00034F4E"/>
    <w:rsid w:val="000351BF"/>
    <w:rsid w:val="0003544F"/>
    <w:rsid w:val="0003547A"/>
    <w:rsid w:val="000356AC"/>
    <w:rsid w:val="000356E4"/>
    <w:rsid w:val="000359EE"/>
    <w:rsid w:val="000365D1"/>
    <w:rsid w:val="0003672C"/>
    <w:rsid w:val="00036B7D"/>
    <w:rsid w:val="00036E2E"/>
    <w:rsid w:val="00036F36"/>
    <w:rsid w:val="00036F86"/>
    <w:rsid w:val="00037400"/>
    <w:rsid w:val="000378AB"/>
    <w:rsid w:val="00037929"/>
    <w:rsid w:val="00037ED2"/>
    <w:rsid w:val="00037F2F"/>
    <w:rsid w:val="000403A0"/>
    <w:rsid w:val="0004044E"/>
    <w:rsid w:val="00040A19"/>
    <w:rsid w:val="00040B20"/>
    <w:rsid w:val="00040D4D"/>
    <w:rsid w:val="00040D92"/>
    <w:rsid w:val="00040DC3"/>
    <w:rsid w:val="00040FC0"/>
    <w:rsid w:val="0004103F"/>
    <w:rsid w:val="00041164"/>
    <w:rsid w:val="000411FB"/>
    <w:rsid w:val="0004141D"/>
    <w:rsid w:val="00041447"/>
    <w:rsid w:val="00041C7F"/>
    <w:rsid w:val="00041D6E"/>
    <w:rsid w:val="00041D72"/>
    <w:rsid w:val="00041E26"/>
    <w:rsid w:val="00041E4E"/>
    <w:rsid w:val="00041EC7"/>
    <w:rsid w:val="00041FDC"/>
    <w:rsid w:val="000421AD"/>
    <w:rsid w:val="000427C0"/>
    <w:rsid w:val="00042968"/>
    <w:rsid w:val="00042D02"/>
    <w:rsid w:val="00042DC4"/>
    <w:rsid w:val="00042E16"/>
    <w:rsid w:val="00042FB8"/>
    <w:rsid w:val="000433D0"/>
    <w:rsid w:val="00043454"/>
    <w:rsid w:val="0004367B"/>
    <w:rsid w:val="00043820"/>
    <w:rsid w:val="00043B15"/>
    <w:rsid w:val="00043B62"/>
    <w:rsid w:val="00043DEF"/>
    <w:rsid w:val="00043E64"/>
    <w:rsid w:val="000440A7"/>
    <w:rsid w:val="000446F7"/>
    <w:rsid w:val="000447A2"/>
    <w:rsid w:val="000448FE"/>
    <w:rsid w:val="00044A5A"/>
    <w:rsid w:val="00045957"/>
    <w:rsid w:val="000462C8"/>
    <w:rsid w:val="0004653A"/>
    <w:rsid w:val="00047127"/>
    <w:rsid w:val="0004783F"/>
    <w:rsid w:val="000478AB"/>
    <w:rsid w:val="00047984"/>
    <w:rsid w:val="00047D57"/>
    <w:rsid w:val="0005014A"/>
    <w:rsid w:val="00050190"/>
    <w:rsid w:val="00050198"/>
    <w:rsid w:val="0005041C"/>
    <w:rsid w:val="0005058A"/>
    <w:rsid w:val="00050F1D"/>
    <w:rsid w:val="0005103D"/>
    <w:rsid w:val="0005133A"/>
    <w:rsid w:val="00051668"/>
    <w:rsid w:val="000517BF"/>
    <w:rsid w:val="000519B5"/>
    <w:rsid w:val="00051B10"/>
    <w:rsid w:val="00051F93"/>
    <w:rsid w:val="000521F2"/>
    <w:rsid w:val="00052331"/>
    <w:rsid w:val="00052442"/>
    <w:rsid w:val="00052968"/>
    <w:rsid w:val="00052E28"/>
    <w:rsid w:val="00053539"/>
    <w:rsid w:val="00053540"/>
    <w:rsid w:val="000537F3"/>
    <w:rsid w:val="000538E6"/>
    <w:rsid w:val="00053A70"/>
    <w:rsid w:val="00053F0B"/>
    <w:rsid w:val="0005485F"/>
    <w:rsid w:val="000549C9"/>
    <w:rsid w:val="00054A9E"/>
    <w:rsid w:val="00054ACB"/>
    <w:rsid w:val="0005504C"/>
    <w:rsid w:val="00055475"/>
    <w:rsid w:val="000554FE"/>
    <w:rsid w:val="0005589E"/>
    <w:rsid w:val="00055AE2"/>
    <w:rsid w:val="00055B20"/>
    <w:rsid w:val="00055F7C"/>
    <w:rsid w:val="0005608A"/>
    <w:rsid w:val="00056123"/>
    <w:rsid w:val="00056135"/>
    <w:rsid w:val="00056285"/>
    <w:rsid w:val="00056581"/>
    <w:rsid w:val="000569AA"/>
    <w:rsid w:val="00056AAC"/>
    <w:rsid w:val="00056F51"/>
    <w:rsid w:val="00057117"/>
    <w:rsid w:val="000573D5"/>
    <w:rsid w:val="000576F6"/>
    <w:rsid w:val="000578B1"/>
    <w:rsid w:val="000578C6"/>
    <w:rsid w:val="00057AA3"/>
    <w:rsid w:val="00057B74"/>
    <w:rsid w:val="00057C16"/>
    <w:rsid w:val="00057CBF"/>
    <w:rsid w:val="000602CE"/>
    <w:rsid w:val="000606AF"/>
    <w:rsid w:val="000606D3"/>
    <w:rsid w:val="000607E4"/>
    <w:rsid w:val="00060AFE"/>
    <w:rsid w:val="00060F4E"/>
    <w:rsid w:val="0006162E"/>
    <w:rsid w:val="00061926"/>
    <w:rsid w:val="00061A8A"/>
    <w:rsid w:val="00061B27"/>
    <w:rsid w:val="00061B98"/>
    <w:rsid w:val="00061EC6"/>
    <w:rsid w:val="00061FEF"/>
    <w:rsid w:val="00062455"/>
    <w:rsid w:val="00062956"/>
    <w:rsid w:val="00062EBC"/>
    <w:rsid w:val="0006346B"/>
    <w:rsid w:val="00063485"/>
    <w:rsid w:val="00063CA6"/>
    <w:rsid w:val="00063F50"/>
    <w:rsid w:val="000640C2"/>
    <w:rsid w:val="0006411C"/>
    <w:rsid w:val="00064DBB"/>
    <w:rsid w:val="00064E1C"/>
    <w:rsid w:val="000650C3"/>
    <w:rsid w:val="000652CF"/>
    <w:rsid w:val="00065FCF"/>
    <w:rsid w:val="000665F2"/>
    <w:rsid w:val="00066AE0"/>
    <w:rsid w:val="00066DF0"/>
    <w:rsid w:val="00067000"/>
    <w:rsid w:val="000672B1"/>
    <w:rsid w:val="0006767E"/>
    <w:rsid w:val="000678FB"/>
    <w:rsid w:val="000679A8"/>
    <w:rsid w:val="00067DA8"/>
    <w:rsid w:val="00067E01"/>
    <w:rsid w:val="00067E13"/>
    <w:rsid w:val="0007007E"/>
    <w:rsid w:val="000701FD"/>
    <w:rsid w:val="000703AA"/>
    <w:rsid w:val="000704B7"/>
    <w:rsid w:val="00070583"/>
    <w:rsid w:val="00070D10"/>
    <w:rsid w:val="000711C2"/>
    <w:rsid w:val="00071328"/>
    <w:rsid w:val="000713A2"/>
    <w:rsid w:val="000713F3"/>
    <w:rsid w:val="0007164A"/>
    <w:rsid w:val="0007168D"/>
    <w:rsid w:val="000716D3"/>
    <w:rsid w:val="00071F14"/>
    <w:rsid w:val="00071FFA"/>
    <w:rsid w:val="00072A09"/>
    <w:rsid w:val="00072B3B"/>
    <w:rsid w:val="00072B6F"/>
    <w:rsid w:val="0007338B"/>
    <w:rsid w:val="000736C1"/>
    <w:rsid w:val="00073CC6"/>
    <w:rsid w:val="00073EE0"/>
    <w:rsid w:val="0007411C"/>
    <w:rsid w:val="000743C6"/>
    <w:rsid w:val="00074692"/>
    <w:rsid w:val="000748F0"/>
    <w:rsid w:val="00074E34"/>
    <w:rsid w:val="00074FF0"/>
    <w:rsid w:val="00075204"/>
    <w:rsid w:val="0007557B"/>
    <w:rsid w:val="000764BA"/>
    <w:rsid w:val="0007682E"/>
    <w:rsid w:val="000769A2"/>
    <w:rsid w:val="00076A3D"/>
    <w:rsid w:val="00076A52"/>
    <w:rsid w:val="00076A63"/>
    <w:rsid w:val="00076EAC"/>
    <w:rsid w:val="00077529"/>
    <w:rsid w:val="00077823"/>
    <w:rsid w:val="000779C6"/>
    <w:rsid w:val="00077AFD"/>
    <w:rsid w:val="00077F42"/>
    <w:rsid w:val="00077FC7"/>
    <w:rsid w:val="000802A3"/>
    <w:rsid w:val="000802F2"/>
    <w:rsid w:val="00080563"/>
    <w:rsid w:val="00080884"/>
    <w:rsid w:val="00080CCF"/>
    <w:rsid w:val="0008124C"/>
    <w:rsid w:val="00081578"/>
    <w:rsid w:val="000815BF"/>
    <w:rsid w:val="00081B15"/>
    <w:rsid w:val="0008300C"/>
    <w:rsid w:val="00083635"/>
    <w:rsid w:val="00084203"/>
    <w:rsid w:val="000844B8"/>
    <w:rsid w:val="000845C7"/>
    <w:rsid w:val="000846F2"/>
    <w:rsid w:val="000849DC"/>
    <w:rsid w:val="00084E4F"/>
    <w:rsid w:val="00085321"/>
    <w:rsid w:val="000853A8"/>
    <w:rsid w:val="000854A0"/>
    <w:rsid w:val="000855A0"/>
    <w:rsid w:val="000855EB"/>
    <w:rsid w:val="00085835"/>
    <w:rsid w:val="0008589B"/>
    <w:rsid w:val="00085DC3"/>
    <w:rsid w:val="00085E7D"/>
    <w:rsid w:val="00085F77"/>
    <w:rsid w:val="0008616B"/>
    <w:rsid w:val="0008624B"/>
    <w:rsid w:val="00086366"/>
    <w:rsid w:val="0008693F"/>
    <w:rsid w:val="00086AAF"/>
    <w:rsid w:val="00086C7D"/>
    <w:rsid w:val="00086F62"/>
    <w:rsid w:val="0008796C"/>
    <w:rsid w:val="000879E5"/>
    <w:rsid w:val="0009002C"/>
    <w:rsid w:val="000900F7"/>
    <w:rsid w:val="00090756"/>
    <w:rsid w:val="00090B28"/>
    <w:rsid w:val="00090B9C"/>
    <w:rsid w:val="00090C62"/>
    <w:rsid w:val="00090F77"/>
    <w:rsid w:val="00091171"/>
    <w:rsid w:val="000919D8"/>
    <w:rsid w:val="00091EC2"/>
    <w:rsid w:val="0009276D"/>
    <w:rsid w:val="000927FE"/>
    <w:rsid w:val="000929C8"/>
    <w:rsid w:val="000929F2"/>
    <w:rsid w:val="000938EA"/>
    <w:rsid w:val="00093FDF"/>
    <w:rsid w:val="00094185"/>
    <w:rsid w:val="00094224"/>
    <w:rsid w:val="0009427A"/>
    <w:rsid w:val="0009464C"/>
    <w:rsid w:val="00094871"/>
    <w:rsid w:val="00094CAF"/>
    <w:rsid w:val="00094E8E"/>
    <w:rsid w:val="0009514F"/>
    <w:rsid w:val="00095B9A"/>
    <w:rsid w:val="00095BE7"/>
    <w:rsid w:val="00095DC8"/>
    <w:rsid w:val="00095E57"/>
    <w:rsid w:val="00095F77"/>
    <w:rsid w:val="000965C5"/>
    <w:rsid w:val="000966DB"/>
    <w:rsid w:val="00096A3C"/>
    <w:rsid w:val="00096E14"/>
    <w:rsid w:val="00096FA7"/>
    <w:rsid w:val="000970D9"/>
    <w:rsid w:val="0009727B"/>
    <w:rsid w:val="00097925"/>
    <w:rsid w:val="00097AFC"/>
    <w:rsid w:val="00097B84"/>
    <w:rsid w:val="00097C74"/>
    <w:rsid w:val="00097CB2"/>
    <w:rsid w:val="00097DC8"/>
    <w:rsid w:val="000A08C4"/>
    <w:rsid w:val="000A0A42"/>
    <w:rsid w:val="000A0C42"/>
    <w:rsid w:val="000A0E9C"/>
    <w:rsid w:val="000A120F"/>
    <w:rsid w:val="000A1704"/>
    <w:rsid w:val="000A197A"/>
    <w:rsid w:val="000A2088"/>
    <w:rsid w:val="000A2240"/>
    <w:rsid w:val="000A22D6"/>
    <w:rsid w:val="000A2842"/>
    <w:rsid w:val="000A28CB"/>
    <w:rsid w:val="000A2B7F"/>
    <w:rsid w:val="000A2C47"/>
    <w:rsid w:val="000A2C5A"/>
    <w:rsid w:val="000A2CBF"/>
    <w:rsid w:val="000A2CC0"/>
    <w:rsid w:val="000A2D09"/>
    <w:rsid w:val="000A30C7"/>
    <w:rsid w:val="000A34EC"/>
    <w:rsid w:val="000A3B16"/>
    <w:rsid w:val="000A3E74"/>
    <w:rsid w:val="000A3F91"/>
    <w:rsid w:val="000A401B"/>
    <w:rsid w:val="000A40D2"/>
    <w:rsid w:val="000A4166"/>
    <w:rsid w:val="000A435A"/>
    <w:rsid w:val="000A435B"/>
    <w:rsid w:val="000A4524"/>
    <w:rsid w:val="000A4564"/>
    <w:rsid w:val="000A46A0"/>
    <w:rsid w:val="000A4DA9"/>
    <w:rsid w:val="000A5450"/>
    <w:rsid w:val="000A58B7"/>
    <w:rsid w:val="000A6CCD"/>
    <w:rsid w:val="000A6F7D"/>
    <w:rsid w:val="000A7412"/>
    <w:rsid w:val="000A779E"/>
    <w:rsid w:val="000A77B3"/>
    <w:rsid w:val="000A77C4"/>
    <w:rsid w:val="000A7A14"/>
    <w:rsid w:val="000A7A6C"/>
    <w:rsid w:val="000A7C46"/>
    <w:rsid w:val="000A7D20"/>
    <w:rsid w:val="000A7DAB"/>
    <w:rsid w:val="000B02BC"/>
    <w:rsid w:val="000B04DB"/>
    <w:rsid w:val="000B056E"/>
    <w:rsid w:val="000B065E"/>
    <w:rsid w:val="000B07BE"/>
    <w:rsid w:val="000B1119"/>
    <w:rsid w:val="000B16AB"/>
    <w:rsid w:val="000B1714"/>
    <w:rsid w:val="000B18E1"/>
    <w:rsid w:val="000B1A8B"/>
    <w:rsid w:val="000B1C7E"/>
    <w:rsid w:val="000B2735"/>
    <w:rsid w:val="000B278E"/>
    <w:rsid w:val="000B27B7"/>
    <w:rsid w:val="000B29A5"/>
    <w:rsid w:val="000B2A6D"/>
    <w:rsid w:val="000B2B6C"/>
    <w:rsid w:val="000B2EB2"/>
    <w:rsid w:val="000B2F4B"/>
    <w:rsid w:val="000B3084"/>
    <w:rsid w:val="000B313C"/>
    <w:rsid w:val="000B33EE"/>
    <w:rsid w:val="000B39C5"/>
    <w:rsid w:val="000B3B66"/>
    <w:rsid w:val="000B487A"/>
    <w:rsid w:val="000B4D40"/>
    <w:rsid w:val="000B4DC3"/>
    <w:rsid w:val="000B5141"/>
    <w:rsid w:val="000B51E8"/>
    <w:rsid w:val="000B5377"/>
    <w:rsid w:val="000B5398"/>
    <w:rsid w:val="000B5C13"/>
    <w:rsid w:val="000B5F5D"/>
    <w:rsid w:val="000B6604"/>
    <w:rsid w:val="000B692F"/>
    <w:rsid w:val="000B6BC1"/>
    <w:rsid w:val="000B6D68"/>
    <w:rsid w:val="000B6F6E"/>
    <w:rsid w:val="000B76E5"/>
    <w:rsid w:val="000B776F"/>
    <w:rsid w:val="000C0072"/>
    <w:rsid w:val="000C017F"/>
    <w:rsid w:val="000C023E"/>
    <w:rsid w:val="000C028C"/>
    <w:rsid w:val="000C0473"/>
    <w:rsid w:val="000C099D"/>
    <w:rsid w:val="000C1B1E"/>
    <w:rsid w:val="000C2051"/>
    <w:rsid w:val="000C244F"/>
    <w:rsid w:val="000C2689"/>
    <w:rsid w:val="000C2B13"/>
    <w:rsid w:val="000C32BA"/>
    <w:rsid w:val="000C3442"/>
    <w:rsid w:val="000C3569"/>
    <w:rsid w:val="000C3C50"/>
    <w:rsid w:val="000C3CF1"/>
    <w:rsid w:val="000C3E91"/>
    <w:rsid w:val="000C40D0"/>
    <w:rsid w:val="000C4126"/>
    <w:rsid w:val="000C4162"/>
    <w:rsid w:val="000C432F"/>
    <w:rsid w:val="000C47C4"/>
    <w:rsid w:val="000C4D17"/>
    <w:rsid w:val="000C4DD2"/>
    <w:rsid w:val="000C4E98"/>
    <w:rsid w:val="000C4EEF"/>
    <w:rsid w:val="000C4F9A"/>
    <w:rsid w:val="000C4FEB"/>
    <w:rsid w:val="000C5065"/>
    <w:rsid w:val="000C524A"/>
    <w:rsid w:val="000C5270"/>
    <w:rsid w:val="000C5436"/>
    <w:rsid w:val="000C5611"/>
    <w:rsid w:val="000C5620"/>
    <w:rsid w:val="000C5A8B"/>
    <w:rsid w:val="000C623A"/>
    <w:rsid w:val="000C655A"/>
    <w:rsid w:val="000C671E"/>
    <w:rsid w:val="000C6916"/>
    <w:rsid w:val="000C6B2C"/>
    <w:rsid w:val="000C6C40"/>
    <w:rsid w:val="000C6F3C"/>
    <w:rsid w:val="000C701A"/>
    <w:rsid w:val="000C7099"/>
    <w:rsid w:val="000C7195"/>
    <w:rsid w:val="000C7D51"/>
    <w:rsid w:val="000D0192"/>
    <w:rsid w:val="000D03CA"/>
    <w:rsid w:val="000D05A0"/>
    <w:rsid w:val="000D0771"/>
    <w:rsid w:val="000D0AD4"/>
    <w:rsid w:val="000D0B36"/>
    <w:rsid w:val="000D0CFF"/>
    <w:rsid w:val="000D0E44"/>
    <w:rsid w:val="000D104D"/>
    <w:rsid w:val="000D1232"/>
    <w:rsid w:val="000D19DB"/>
    <w:rsid w:val="000D1CBD"/>
    <w:rsid w:val="000D219A"/>
    <w:rsid w:val="000D2276"/>
    <w:rsid w:val="000D3055"/>
    <w:rsid w:val="000D31AD"/>
    <w:rsid w:val="000D322F"/>
    <w:rsid w:val="000D33C8"/>
    <w:rsid w:val="000D347F"/>
    <w:rsid w:val="000D386D"/>
    <w:rsid w:val="000D3AEB"/>
    <w:rsid w:val="000D3C1B"/>
    <w:rsid w:val="000D3E9E"/>
    <w:rsid w:val="000D3F74"/>
    <w:rsid w:val="000D4537"/>
    <w:rsid w:val="000D489A"/>
    <w:rsid w:val="000D4D2A"/>
    <w:rsid w:val="000D4DA7"/>
    <w:rsid w:val="000D4F82"/>
    <w:rsid w:val="000D4FA3"/>
    <w:rsid w:val="000D573C"/>
    <w:rsid w:val="000D5B44"/>
    <w:rsid w:val="000D62A9"/>
    <w:rsid w:val="000D62D0"/>
    <w:rsid w:val="000D639C"/>
    <w:rsid w:val="000D662D"/>
    <w:rsid w:val="000D66E6"/>
    <w:rsid w:val="000D6EDC"/>
    <w:rsid w:val="000D6EE7"/>
    <w:rsid w:val="000D71D6"/>
    <w:rsid w:val="000D73AD"/>
    <w:rsid w:val="000D78E1"/>
    <w:rsid w:val="000D7A4B"/>
    <w:rsid w:val="000D7B32"/>
    <w:rsid w:val="000E0042"/>
    <w:rsid w:val="000E063C"/>
    <w:rsid w:val="000E08E2"/>
    <w:rsid w:val="000E0BCF"/>
    <w:rsid w:val="000E0C42"/>
    <w:rsid w:val="000E0DF8"/>
    <w:rsid w:val="000E11B6"/>
    <w:rsid w:val="000E12AD"/>
    <w:rsid w:val="000E137A"/>
    <w:rsid w:val="000E1A09"/>
    <w:rsid w:val="000E1D43"/>
    <w:rsid w:val="000E2308"/>
    <w:rsid w:val="000E23E2"/>
    <w:rsid w:val="000E2D63"/>
    <w:rsid w:val="000E2E3B"/>
    <w:rsid w:val="000E2E8B"/>
    <w:rsid w:val="000E2EEB"/>
    <w:rsid w:val="000E337B"/>
    <w:rsid w:val="000E3B0D"/>
    <w:rsid w:val="000E3BEE"/>
    <w:rsid w:val="000E3EB3"/>
    <w:rsid w:val="000E3F23"/>
    <w:rsid w:val="000E41ED"/>
    <w:rsid w:val="000E4941"/>
    <w:rsid w:val="000E4E56"/>
    <w:rsid w:val="000E50D4"/>
    <w:rsid w:val="000E5316"/>
    <w:rsid w:val="000E55D8"/>
    <w:rsid w:val="000E55EE"/>
    <w:rsid w:val="000E5A45"/>
    <w:rsid w:val="000E5B4C"/>
    <w:rsid w:val="000E5B5C"/>
    <w:rsid w:val="000E5CC7"/>
    <w:rsid w:val="000E5E5C"/>
    <w:rsid w:val="000E5F7D"/>
    <w:rsid w:val="000E6930"/>
    <w:rsid w:val="000E6A75"/>
    <w:rsid w:val="000E6E74"/>
    <w:rsid w:val="000E6F88"/>
    <w:rsid w:val="000E729C"/>
    <w:rsid w:val="000E7349"/>
    <w:rsid w:val="000E7771"/>
    <w:rsid w:val="000E7832"/>
    <w:rsid w:val="000E78DB"/>
    <w:rsid w:val="000E7C7B"/>
    <w:rsid w:val="000E7D4B"/>
    <w:rsid w:val="000E7FC5"/>
    <w:rsid w:val="000F016C"/>
    <w:rsid w:val="000F02E7"/>
    <w:rsid w:val="000F064D"/>
    <w:rsid w:val="000F06E0"/>
    <w:rsid w:val="000F0B46"/>
    <w:rsid w:val="000F0F43"/>
    <w:rsid w:val="000F18C4"/>
    <w:rsid w:val="000F199B"/>
    <w:rsid w:val="000F19AD"/>
    <w:rsid w:val="000F1F0E"/>
    <w:rsid w:val="000F20DB"/>
    <w:rsid w:val="000F2218"/>
    <w:rsid w:val="000F2417"/>
    <w:rsid w:val="000F246E"/>
    <w:rsid w:val="000F253A"/>
    <w:rsid w:val="000F2580"/>
    <w:rsid w:val="000F26F2"/>
    <w:rsid w:val="000F2706"/>
    <w:rsid w:val="000F280C"/>
    <w:rsid w:val="000F2967"/>
    <w:rsid w:val="000F2C5C"/>
    <w:rsid w:val="000F2CCD"/>
    <w:rsid w:val="000F363B"/>
    <w:rsid w:val="000F3912"/>
    <w:rsid w:val="000F3B69"/>
    <w:rsid w:val="000F3BCF"/>
    <w:rsid w:val="000F4202"/>
    <w:rsid w:val="000F4A1C"/>
    <w:rsid w:val="000F4D8F"/>
    <w:rsid w:val="000F527C"/>
    <w:rsid w:val="000F540E"/>
    <w:rsid w:val="000F58F4"/>
    <w:rsid w:val="000F59D2"/>
    <w:rsid w:val="000F5D5E"/>
    <w:rsid w:val="000F61DC"/>
    <w:rsid w:val="000F6CCF"/>
    <w:rsid w:val="000F7107"/>
    <w:rsid w:val="000F7335"/>
    <w:rsid w:val="000F797A"/>
    <w:rsid w:val="000F7F92"/>
    <w:rsid w:val="000F7FE2"/>
    <w:rsid w:val="00100008"/>
    <w:rsid w:val="0010001F"/>
    <w:rsid w:val="00100324"/>
    <w:rsid w:val="001003DB"/>
    <w:rsid w:val="001006D0"/>
    <w:rsid w:val="0010084A"/>
    <w:rsid w:val="001009A8"/>
    <w:rsid w:val="00100D53"/>
    <w:rsid w:val="00100E0F"/>
    <w:rsid w:val="0010109C"/>
    <w:rsid w:val="0010122C"/>
    <w:rsid w:val="00101DC7"/>
    <w:rsid w:val="00102123"/>
    <w:rsid w:val="001026DD"/>
    <w:rsid w:val="00102811"/>
    <w:rsid w:val="00103444"/>
    <w:rsid w:val="00103638"/>
    <w:rsid w:val="00103881"/>
    <w:rsid w:val="00103B6F"/>
    <w:rsid w:val="0010418B"/>
    <w:rsid w:val="0010458C"/>
    <w:rsid w:val="00104CD4"/>
    <w:rsid w:val="00104EAC"/>
    <w:rsid w:val="00104EEC"/>
    <w:rsid w:val="00105178"/>
    <w:rsid w:val="00105421"/>
    <w:rsid w:val="00105A3E"/>
    <w:rsid w:val="00105DC0"/>
    <w:rsid w:val="00105DD3"/>
    <w:rsid w:val="00105ED2"/>
    <w:rsid w:val="00106097"/>
    <w:rsid w:val="001065AB"/>
    <w:rsid w:val="001067A1"/>
    <w:rsid w:val="00106A20"/>
    <w:rsid w:val="001072EF"/>
    <w:rsid w:val="00107563"/>
    <w:rsid w:val="0010759E"/>
    <w:rsid w:val="00107605"/>
    <w:rsid w:val="001077D5"/>
    <w:rsid w:val="00107939"/>
    <w:rsid w:val="00107E32"/>
    <w:rsid w:val="001101AA"/>
    <w:rsid w:val="0011053B"/>
    <w:rsid w:val="001109BD"/>
    <w:rsid w:val="00110CF5"/>
    <w:rsid w:val="00110F4F"/>
    <w:rsid w:val="00110FBD"/>
    <w:rsid w:val="00111097"/>
    <w:rsid w:val="001114C4"/>
    <w:rsid w:val="0011186F"/>
    <w:rsid w:val="00111C8C"/>
    <w:rsid w:val="001126BB"/>
    <w:rsid w:val="001127AF"/>
    <w:rsid w:val="001128CA"/>
    <w:rsid w:val="00112E64"/>
    <w:rsid w:val="00113070"/>
    <w:rsid w:val="00113190"/>
    <w:rsid w:val="00113806"/>
    <w:rsid w:val="001138A3"/>
    <w:rsid w:val="00113F22"/>
    <w:rsid w:val="00114229"/>
    <w:rsid w:val="001142CE"/>
    <w:rsid w:val="0011440D"/>
    <w:rsid w:val="0011452E"/>
    <w:rsid w:val="00114567"/>
    <w:rsid w:val="001148E3"/>
    <w:rsid w:val="00114A56"/>
    <w:rsid w:val="00114DFE"/>
    <w:rsid w:val="00115333"/>
    <w:rsid w:val="00115469"/>
    <w:rsid w:val="001154AA"/>
    <w:rsid w:val="001156E3"/>
    <w:rsid w:val="001156F7"/>
    <w:rsid w:val="00115780"/>
    <w:rsid w:val="00115FA7"/>
    <w:rsid w:val="001160DC"/>
    <w:rsid w:val="00116841"/>
    <w:rsid w:val="00116958"/>
    <w:rsid w:val="00116A2D"/>
    <w:rsid w:val="00116A46"/>
    <w:rsid w:val="00116A78"/>
    <w:rsid w:val="00116B95"/>
    <w:rsid w:val="00116D80"/>
    <w:rsid w:val="00117018"/>
    <w:rsid w:val="00117246"/>
    <w:rsid w:val="0011738F"/>
    <w:rsid w:val="00117436"/>
    <w:rsid w:val="00117945"/>
    <w:rsid w:val="00117E62"/>
    <w:rsid w:val="00120128"/>
    <w:rsid w:val="0012023E"/>
    <w:rsid w:val="0012027A"/>
    <w:rsid w:val="001207D4"/>
    <w:rsid w:val="001208E4"/>
    <w:rsid w:val="0012136F"/>
    <w:rsid w:val="00121742"/>
    <w:rsid w:val="0012198F"/>
    <w:rsid w:val="001219C4"/>
    <w:rsid w:val="00121A44"/>
    <w:rsid w:val="0012211C"/>
    <w:rsid w:val="00122194"/>
    <w:rsid w:val="001224AF"/>
    <w:rsid w:val="00122B71"/>
    <w:rsid w:val="00122B78"/>
    <w:rsid w:val="001230CE"/>
    <w:rsid w:val="00123451"/>
    <w:rsid w:val="00123498"/>
    <w:rsid w:val="001235F5"/>
    <w:rsid w:val="00123B14"/>
    <w:rsid w:val="00123B49"/>
    <w:rsid w:val="00123CAD"/>
    <w:rsid w:val="001240A6"/>
    <w:rsid w:val="001241DE"/>
    <w:rsid w:val="001246C0"/>
    <w:rsid w:val="00124B3B"/>
    <w:rsid w:val="00125071"/>
    <w:rsid w:val="00125241"/>
    <w:rsid w:val="001253D3"/>
    <w:rsid w:val="00125D3D"/>
    <w:rsid w:val="00125EDD"/>
    <w:rsid w:val="00126166"/>
    <w:rsid w:val="001263DB"/>
    <w:rsid w:val="001264D3"/>
    <w:rsid w:val="0012653A"/>
    <w:rsid w:val="0012660A"/>
    <w:rsid w:val="00126B40"/>
    <w:rsid w:val="00126CF2"/>
    <w:rsid w:val="00126E86"/>
    <w:rsid w:val="00127001"/>
    <w:rsid w:val="001271F4"/>
    <w:rsid w:val="0012726F"/>
    <w:rsid w:val="0012742B"/>
    <w:rsid w:val="00127BC6"/>
    <w:rsid w:val="00127CBC"/>
    <w:rsid w:val="00127D8E"/>
    <w:rsid w:val="0013020A"/>
    <w:rsid w:val="00130380"/>
    <w:rsid w:val="001308C6"/>
    <w:rsid w:val="00130A2F"/>
    <w:rsid w:val="0013111D"/>
    <w:rsid w:val="0013118C"/>
    <w:rsid w:val="001312D2"/>
    <w:rsid w:val="001316D8"/>
    <w:rsid w:val="001317E4"/>
    <w:rsid w:val="001319E3"/>
    <w:rsid w:val="00131BF4"/>
    <w:rsid w:val="00131C6B"/>
    <w:rsid w:val="00131D87"/>
    <w:rsid w:val="00131DC5"/>
    <w:rsid w:val="00131F64"/>
    <w:rsid w:val="001324E6"/>
    <w:rsid w:val="00132CFF"/>
    <w:rsid w:val="00132EC6"/>
    <w:rsid w:val="00132FDF"/>
    <w:rsid w:val="0013301B"/>
    <w:rsid w:val="00133138"/>
    <w:rsid w:val="001331FC"/>
    <w:rsid w:val="00133279"/>
    <w:rsid w:val="001334F3"/>
    <w:rsid w:val="001338A8"/>
    <w:rsid w:val="00133A28"/>
    <w:rsid w:val="00133BA3"/>
    <w:rsid w:val="00133D06"/>
    <w:rsid w:val="00133D3A"/>
    <w:rsid w:val="0013435D"/>
    <w:rsid w:val="00134710"/>
    <w:rsid w:val="001347A7"/>
    <w:rsid w:val="0013509D"/>
    <w:rsid w:val="00135169"/>
    <w:rsid w:val="001352DB"/>
    <w:rsid w:val="00135438"/>
    <w:rsid w:val="001354D5"/>
    <w:rsid w:val="001354D7"/>
    <w:rsid w:val="001354EC"/>
    <w:rsid w:val="00135510"/>
    <w:rsid w:val="00135533"/>
    <w:rsid w:val="001356DF"/>
    <w:rsid w:val="00135735"/>
    <w:rsid w:val="001358A6"/>
    <w:rsid w:val="00135B9C"/>
    <w:rsid w:val="00135CF2"/>
    <w:rsid w:val="001363E7"/>
    <w:rsid w:val="0013652C"/>
    <w:rsid w:val="0013678D"/>
    <w:rsid w:val="001369F9"/>
    <w:rsid w:val="00136A74"/>
    <w:rsid w:val="00136D9B"/>
    <w:rsid w:val="00136DB2"/>
    <w:rsid w:val="00137078"/>
    <w:rsid w:val="001372B1"/>
    <w:rsid w:val="001372EC"/>
    <w:rsid w:val="00137709"/>
    <w:rsid w:val="001378CC"/>
    <w:rsid w:val="0013795E"/>
    <w:rsid w:val="00137D9E"/>
    <w:rsid w:val="00140312"/>
    <w:rsid w:val="001406BA"/>
    <w:rsid w:val="0014096E"/>
    <w:rsid w:val="00140B37"/>
    <w:rsid w:val="00140C5E"/>
    <w:rsid w:val="00140CC2"/>
    <w:rsid w:val="00141084"/>
    <w:rsid w:val="0014164D"/>
    <w:rsid w:val="0014182B"/>
    <w:rsid w:val="00141A24"/>
    <w:rsid w:val="00141AC0"/>
    <w:rsid w:val="00141EEE"/>
    <w:rsid w:val="00141F1E"/>
    <w:rsid w:val="00141FAC"/>
    <w:rsid w:val="00142460"/>
    <w:rsid w:val="00143337"/>
    <w:rsid w:val="00143519"/>
    <w:rsid w:val="00143576"/>
    <w:rsid w:val="00143840"/>
    <w:rsid w:val="00143B16"/>
    <w:rsid w:val="00143C85"/>
    <w:rsid w:val="001441B4"/>
    <w:rsid w:val="00144954"/>
    <w:rsid w:val="00144AF8"/>
    <w:rsid w:val="0014506A"/>
    <w:rsid w:val="0014526C"/>
    <w:rsid w:val="001455E7"/>
    <w:rsid w:val="00145733"/>
    <w:rsid w:val="00145BF2"/>
    <w:rsid w:val="00145DB6"/>
    <w:rsid w:val="001465B0"/>
    <w:rsid w:val="001467D5"/>
    <w:rsid w:val="00146835"/>
    <w:rsid w:val="001469AB"/>
    <w:rsid w:val="00147060"/>
    <w:rsid w:val="0014771F"/>
    <w:rsid w:val="00147846"/>
    <w:rsid w:val="00147911"/>
    <w:rsid w:val="00147B0C"/>
    <w:rsid w:val="0015011E"/>
    <w:rsid w:val="001501E2"/>
    <w:rsid w:val="001503CB"/>
    <w:rsid w:val="00150B07"/>
    <w:rsid w:val="00150E4E"/>
    <w:rsid w:val="0015130F"/>
    <w:rsid w:val="001513C6"/>
    <w:rsid w:val="00151736"/>
    <w:rsid w:val="0015173C"/>
    <w:rsid w:val="00151944"/>
    <w:rsid w:val="001528F1"/>
    <w:rsid w:val="00152902"/>
    <w:rsid w:val="00152D9E"/>
    <w:rsid w:val="00152F37"/>
    <w:rsid w:val="0015303C"/>
    <w:rsid w:val="00153D3D"/>
    <w:rsid w:val="00154043"/>
    <w:rsid w:val="0015424F"/>
    <w:rsid w:val="001547AA"/>
    <w:rsid w:val="00154B12"/>
    <w:rsid w:val="00154E38"/>
    <w:rsid w:val="00154EC3"/>
    <w:rsid w:val="00154F69"/>
    <w:rsid w:val="00155165"/>
    <w:rsid w:val="0015529C"/>
    <w:rsid w:val="00155381"/>
    <w:rsid w:val="00155B10"/>
    <w:rsid w:val="00155EC1"/>
    <w:rsid w:val="00156178"/>
    <w:rsid w:val="001563A5"/>
    <w:rsid w:val="00156B93"/>
    <w:rsid w:val="00156C0B"/>
    <w:rsid w:val="00156EDB"/>
    <w:rsid w:val="00157119"/>
    <w:rsid w:val="00157154"/>
    <w:rsid w:val="0015771F"/>
    <w:rsid w:val="00157815"/>
    <w:rsid w:val="00157BB4"/>
    <w:rsid w:val="00157C2B"/>
    <w:rsid w:val="00157CD5"/>
    <w:rsid w:val="001602A2"/>
    <w:rsid w:val="00160A70"/>
    <w:rsid w:val="001613B9"/>
    <w:rsid w:val="0016158F"/>
    <w:rsid w:val="0016162F"/>
    <w:rsid w:val="001619A3"/>
    <w:rsid w:val="0016234C"/>
    <w:rsid w:val="001624E2"/>
    <w:rsid w:val="001625EC"/>
    <w:rsid w:val="001626FA"/>
    <w:rsid w:val="0016276B"/>
    <w:rsid w:val="0016344B"/>
    <w:rsid w:val="0016379F"/>
    <w:rsid w:val="00163B5E"/>
    <w:rsid w:val="00163FDA"/>
    <w:rsid w:val="0016466F"/>
    <w:rsid w:val="00164671"/>
    <w:rsid w:val="001646E8"/>
    <w:rsid w:val="00164AF9"/>
    <w:rsid w:val="00165084"/>
    <w:rsid w:val="0016513C"/>
    <w:rsid w:val="00165368"/>
    <w:rsid w:val="00165371"/>
    <w:rsid w:val="0016556B"/>
    <w:rsid w:val="0016582C"/>
    <w:rsid w:val="00165A5B"/>
    <w:rsid w:val="0016622F"/>
    <w:rsid w:val="00166251"/>
    <w:rsid w:val="001662C5"/>
    <w:rsid w:val="001669DA"/>
    <w:rsid w:val="00166A13"/>
    <w:rsid w:val="00166B4A"/>
    <w:rsid w:val="00166BD1"/>
    <w:rsid w:val="00167195"/>
    <w:rsid w:val="001673F6"/>
    <w:rsid w:val="00167516"/>
    <w:rsid w:val="0016759F"/>
    <w:rsid w:val="001677A2"/>
    <w:rsid w:val="00167948"/>
    <w:rsid w:val="00167AE5"/>
    <w:rsid w:val="00167E6C"/>
    <w:rsid w:val="00167F28"/>
    <w:rsid w:val="00167F59"/>
    <w:rsid w:val="0017078F"/>
    <w:rsid w:val="00171764"/>
    <w:rsid w:val="00171868"/>
    <w:rsid w:val="001718E0"/>
    <w:rsid w:val="00171DD8"/>
    <w:rsid w:val="00171E7F"/>
    <w:rsid w:val="001722B4"/>
    <w:rsid w:val="00172316"/>
    <w:rsid w:val="001723A3"/>
    <w:rsid w:val="00172412"/>
    <w:rsid w:val="0017243D"/>
    <w:rsid w:val="00172965"/>
    <w:rsid w:val="001729C9"/>
    <w:rsid w:val="00172B0B"/>
    <w:rsid w:val="00172E06"/>
    <w:rsid w:val="00172FB9"/>
    <w:rsid w:val="001732BA"/>
    <w:rsid w:val="00173630"/>
    <w:rsid w:val="0017367F"/>
    <w:rsid w:val="00173FE6"/>
    <w:rsid w:val="001746BE"/>
    <w:rsid w:val="001747C8"/>
    <w:rsid w:val="001747E9"/>
    <w:rsid w:val="00174E5F"/>
    <w:rsid w:val="0017509E"/>
    <w:rsid w:val="0017513C"/>
    <w:rsid w:val="0017546E"/>
    <w:rsid w:val="0017561C"/>
    <w:rsid w:val="001758CD"/>
    <w:rsid w:val="0017640C"/>
    <w:rsid w:val="001765A6"/>
    <w:rsid w:val="00177670"/>
    <w:rsid w:val="0017792D"/>
    <w:rsid w:val="00177D0E"/>
    <w:rsid w:val="0018018F"/>
    <w:rsid w:val="0018085F"/>
    <w:rsid w:val="001808F0"/>
    <w:rsid w:val="00180A01"/>
    <w:rsid w:val="00180ADA"/>
    <w:rsid w:val="00180AF0"/>
    <w:rsid w:val="00180E63"/>
    <w:rsid w:val="00180FE8"/>
    <w:rsid w:val="00181405"/>
    <w:rsid w:val="001815F8"/>
    <w:rsid w:val="0018193A"/>
    <w:rsid w:val="001819BD"/>
    <w:rsid w:val="00181B31"/>
    <w:rsid w:val="00181D53"/>
    <w:rsid w:val="00181D87"/>
    <w:rsid w:val="00181DC3"/>
    <w:rsid w:val="00182083"/>
    <w:rsid w:val="0018221E"/>
    <w:rsid w:val="0018273A"/>
    <w:rsid w:val="0018278B"/>
    <w:rsid w:val="00182B8A"/>
    <w:rsid w:val="00182E0C"/>
    <w:rsid w:val="001835E7"/>
    <w:rsid w:val="00183847"/>
    <w:rsid w:val="00183AF8"/>
    <w:rsid w:val="00183F40"/>
    <w:rsid w:val="0018426A"/>
    <w:rsid w:val="001844EA"/>
    <w:rsid w:val="0018484C"/>
    <w:rsid w:val="00184860"/>
    <w:rsid w:val="001849BA"/>
    <w:rsid w:val="00184A78"/>
    <w:rsid w:val="00184AF7"/>
    <w:rsid w:val="00184B82"/>
    <w:rsid w:val="0018502B"/>
    <w:rsid w:val="00185325"/>
    <w:rsid w:val="00185365"/>
    <w:rsid w:val="00185539"/>
    <w:rsid w:val="0018613D"/>
    <w:rsid w:val="00186370"/>
    <w:rsid w:val="0018694F"/>
    <w:rsid w:val="00187044"/>
    <w:rsid w:val="001870D6"/>
    <w:rsid w:val="001873E0"/>
    <w:rsid w:val="001901C4"/>
    <w:rsid w:val="0019044D"/>
    <w:rsid w:val="00190551"/>
    <w:rsid w:val="00190654"/>
    <w:rsid w:val="001906A6"/>
    <w:rsid w:val="001907BA"/>
    <w:rsid w:val="001908C2"/>
    <w:rsid w:val="0019095F"/>
    <w:rsid w:val="00190978"/>
    <w:rsid w:val="001909D4"/>
    <w:rsid w:val="00190C42"/>
    <w:rsid w:val="00190F11"/>
    <w:rsid w:val="00191167"/>
    <w:rsid w:val="0019121C"/>
    <w:rsid w:val="00191416"/>
    <w:rsid w:val="0019180D"/>
    <w:rsid w:val="00191D69"/>
    <w:rsid w:val="0019241F"/>
    <w:rsid w:val="001925FC"/>
    <w:rsid w:val="0019280D"/>
    <w:rsid w:val="001929AF"/>
    <w:rsid w:val="00192EF6"/>
    <w:rsid w:val="00192F1C"/>
    <w:rsid w:val="001930C7"/>
    <w:rsid w:val="00193190"/>
    <w:rsid w:val="001932F2"/>
    <w:rsid w:val="0019371F"/>
    <w:rsid w:val="0019382D"/>
    <w:rsid w:val="001939A8"/>
    <w:rsid w:val="001944A8"/>
    <w:rsid w:val="00194556"/>
    <w:rsid w:val="00194559"/>
    <w:rsid w:val="00194A31"/>
    <w:rsid w:val="00194B43"/>
    <w:rsid w:val="00194D40"/>
    <w:rsid w:val="00195094"/>
    <w:rsid w:val="0019519D"/>
    <w:rsid w:val="001951DE"/>
    <w:rsid w:val="001954B1"/>
    <w:rsid w:val="0019570D"/>
    <w:rsid w:val="00195893"/>
    <w:rsid w:val="00195EAB"/>
    <w:rsid w:val="0019621E"/>
    <w:rsid w:val="001964BE"/>
    <w:rsid w:val="001965F6"/>
    <w:rsid w:val="001970B4"/>
    <w:rsid w:val="00197938"/>
    <w:rsid w:val="00197AEC"/>
    <w:rsid w:val="00197B1B"/>
    <w:rsid w:val="00197F61"/>
    <w:rsid w:val="001A02DB"/>
    <w:rsid w:val="001A0387"/>
    <w:rsid w:val="001A089A"/>
    <w:rsid w:val="001A0DBA"/>
    <w:rsid w:val="001A0E80"/>
    <w:rsid w:val="001A0EA8"/>
    <w:rsid w:val="001A1268"/>
    <w:rsid w:val="001A16D3"/>
    <w:rsid w:val="001A1814"/>
    <w:rsid w:val="001A18AF"/>
    <w:rsid w:val="001A1B3E"/>
    <w:rsid w:val="001A1D36"/>
    <w:rsid w:val="001A1E54"/>
    <w:rsid w:val="001A1F40"/>
    <w:rsid w:val="001A2218"/>
    <w:rsid w:val="001A26A8"/>
    <w:rsid w:val="001A2AF9"/>
    <w:rsid w:val="001A334A"/>
    <w:rsid w:val="001A35C2"/>
    <w:rsid w:val="001A3780"/>
    <w:rsid w:val="001A38AF"/>
    <w:rsid w:val="001A3962"/>
    <w:rsid w:val="001A3B6B"/>
    <w:rsid w:val="001A3D18"/>
    <w:rsid w:val="001A4070"/>
    <w:rsid w:val="001A44DE"/>
    <w:rsid w:val="001A4745"/>
    <w:rsid w:val="001A474D"/>
    <w:rsid w:val="001A4E0D"/>
    <w:rsid w:val="001A4E46"/>
    <w:rsid w:val="001A577A"/>
    <w:rsid w:val="001A57D6"/>
    <w:rsid w:val="001A597F"/>
    <w:rsid w:val="001A5B82"/>
    <w:rsid w:val="001A63D1"/>
    <w:rsid w:val="001A6475"/>
    <w:rsid w:val="001A6810"/>
    <w:rsid w:val="001A6DD8"/>
    <w:rsid w:val="001A6F70"/>
    <w:rsid w:val="001A71F5"/>
    <w:rsid w:val="001A7639"/>
    <w:rsid w:val="001A7867"/>
    <w:rsid w:val="001A7A88"/>
    <w:rsid w:val="001B0392"/>
    <w:rsid w:val="001B04E1"/>
    <w:rsid w:val="001B07BC"/>
    <w:rsid w:val="001B12AF"/>
    <w:rsid w:val="001B1620"/>
    <w:rsid w:val="001B1717"/>
    <w:rsid w:val="001B18EA"/>
    <w:rsid w:val="001B1A9D"/>
    <w:rsid w:val="001B1B49"/>
    <w:rsid w:val="001B276A"/>
    <w:rsid w:val="001B28BD"/>
    <w:rsid w:val="001B296F"/>
    <w:rsid w:val="001B2C61"/>
    <w:rsid w:val="001B2D22"/>
    <w:rsid w:val="001B2E4B"/>
    <w:rsid w:val="001B2E5C"/>
    <w:rsid w:val="001B30A7"/>
    <w:rsid w:val="001B3550"/>
    <w:rsid w:val="001B35D9"/>
    <w:rsid w:val="001B36A5"/>
    <w:rsid w:val="001B36FE"/>
    <w:rsid w:val="001B37DF"/>
    <w:rsid w:val="001B40DA"/>
    <w:rsid w:val="001B500A"/>
    <w:rsid w:val="001B5343"/>
    <w:rsid w:val="001B5442"/>
    <w:rsid w:val="001B55E8"/>
    <w:rsid w:val="001B5B99"/>
    <w:rsid w:val="001B6048"/>
    <w:rsid w:val="001B612A"/>
    <w:rsid w:val="001B632B"/>
    <w:rsid w:val="001B6A3C"/>
    <w:rsid w:val="001B6C02"/>
    <w:rsid w:val="001B6C9C"/>
    <w:rsid w:val="001B6CD1"/>
    <w:rsid w:val="001B7107"/>
    <w:rsid w:val="001B7269"/>
    <w:rsid w:val="001B7B08"/>
    <w:rsid w:val="001B7F7E"/>
    <w:rsid w:val="001C025D"/>
    <w:rsid w:val="001C045A"/>
    <w:rsid w:val="001C0635"/>
    <w:rsid w:val="001C07B8"/>
    <w:rsid w:val="001C089B"/>
    <w:rsid w:val="001C0BCD"/>
    <w:rsid w:val="001C0D12"/>
    <w:rsid w:val="001C0EF1"/>
    <w:rsid w:val="001C10DB"/>
    <w:rsid w:val="001C138F"/>
    <w:rsid w:val="001C159E"/>
    <w:rsid w:val="001C1649"/>
    <w:rsid w:val="001C17BC"/>
    <w:rsid w:val="001C1DA2"/>
    <w:rsid w:val="001C1EDB"/>
    <w:rsid w:val="001C2364"/>
    <w:rsid w:val="001C280E"/>
    <w:rsid w:val="001C2928"/>
    <w:rsid w:val="001C29A7"/>
    <w:rsid w:val="001C2B93"/>
    <w:rsid w:val="001C2CC3"/>
    <w:rsid w:val="001C2DED"/>
    <w:rsid w:val="001C2EA4"/>
    <w:rsid w:val="001C33BF"/>
    <w:rsid w:val="001C35F4"/>
    <w:rsid w:val="001C3618"/>
    <w:rsid w:val="001C369B"/>
    <w:rsid w:val="001C382B"/>
    <w:rsid w:val="001C3B0F"/>
    <w:rsid w:val="001C499F"/>
    <w:rsid w:val="001C4ABD"/>
    <w:rsid w:val="001C4D9D"/>
    <w:rsid w:val="001C5052"/>
    <w:rsid w:val="001C506E"/>
    <w:rsid w:val="001C5223"/>
    <w:rsid w:val="001C5459"/>
    <w:rsid w:val="001C5997"/>
    <w:rsid w:val="001C5A5A"/>
    <w:rsid w:val="001C5FDF"/>
    <w:rsid w:val="001C6106"/>
    <w:rsid w:val="001C6355"/>
    <w:rsid w:val="001C6554"/>
    <w:rsid w:val="001C6574"/>
    <w:rsid w:val="001C65D3"/>
    <w:rsid w:val="001C6633"/>
    <w:rsid w:val="001C6694"/>
    <w:rsid w:val="001C68EE"/>
    <w:rsid w:val="001C697A"/>
    <w:rsid w:val="001C6D42"/>
    <w:rsid w:val="001C790D"/>
    <w:rsid w:val="001C7E3B"/>
    <w:rsid w:val="001C7E82"/>
    <w:rsid w:val="001C7EE4"/>
    <w:rsid w:val="001C7FA0"/>
    <w:rsid w:val="001D012A"/>
    <w:rsid w:val="001D076E"/>
    <w:rsid w:val="001D07DE"/>
    <w:rsid w:val="001D0AD7"/>
    <w:rsid w:val="001D0B56"/>
    <w:rsid w:val="001D0C31"/>
    <w:rsid w:val="001D10DC"/>
    <w:rsid w:val="001D1277"/>
    <w:rsid w:val="001D1481"/>
    <w:rsid w:val="001D1D73"/>
    <w:rsid w:val="001D1E4C"/>
    <w:rsid w:val="001D1E86"/>
    <w:rsid w:val="001D1FDD"/>
    <w:rsid w:val="001D2308"/>
    <w:rsid w:val="001D24FC"/>
    <w:rsid w:val="001D288C"/>
    <w:rsid w:val="001D29E8"/>
    <w:rsid w:val="001D2CF4"/>
    <w:rsid w:val="001D307D"/>
    <w:rsid w:val="001D321E"/>
    <w:rsid w:val="001D329F"/>
    <w:rsid w:val="001D34BF"/>
    <w:rsid w:val="001D3684"/>
    <w:rsid w:val="001D373E"/>
    <w:rsid w:val="001D3AAB"/>
    <w:rsid w:val="001D3C78"/>
    <w:rsid w:val="001D3E1E"/>
    <w:rsid w:val="001D3E7D"/>
    <w:rsid w:val="001D46DA"/>
    <w:rsid w:val="001D4B8D"/>
    <w:rsid w:val="001D4D2C"/>
    <w:rsid w:val="001D4EEC"/>
    <w:rsid w:val="001D4FD5"/>
    <w:rsid w:val="001D50EC"/>
    <w:rsid w:val="001D5794"/>
    <w:rsid w:val="001D591C"/>
    <w:rsid w:val="001D59FE"/>
    <w:rsid w:val="001D5D79"/>
    <w:rsid w:val="001D5ECA"/>
    <w:rsid w:val="001D5FBE"/>
    <w:rsid w:val="001D5FE8"/>
    <w:rsid w:val="001D6240"/>
    <w:rsid w:val="001D62A0"/>
    <w:rsid w:val="001D6AC6"/>
    <w:rsid w:val="001D6D2C"/>
    <w:rsid w:val="001D6F5C"/>
    <w:rsid w:val="001D76CE"/>
    <w:rsid w:val="001D78CD"/>
    <w:rsid w:val="001D792D"/>
    <w:rsid w:val="001D7977"/>
    <w:rsid w:val="001D7C75"/>
    <w:rsid w:val="001E04F5"/>
    <w:rsid w:val="001E0A0A"/>
    <w:rsid w:val="001E0B3B"/>
    <w:rsid w:val="001E111B"/>
    <w:rsid w:val="001E136A"/>
    <w:rsid w:val="001E13EE"/>
    <w:rsid w:val="001E1B63"/>
    <w:rsid w:val="001E1C4C"/>
    <w:rsid w:val="001E1D5E"/>
    <w:rsid w:val="001E1F29"/>
    <w:rsid w:val="001E2163"/>
    <w:rsid w:val="001E2172"/>
    <w:rsid w:val="001E241D"/>
    <w:rsid w:val="001E2893"/>
    <w:rsid w:val="001E2E6D"/>
    <w:rsid w:val="001E37DE"/>
    <w:rsid w:val="001E3E6C"/>
    <w:rsid w:val="001E3F3D"/>
    <w:rsid w:val="001E4497"/>
    <w:rsid w:val="001E44C8"/>
    <w:rsid w:val="001E44D6"/>
    <w:rsid w:val="001E47F4"/>
    <w:rsid w:val="001E482A"/>
    <w:rsid w:val="001E4A30"/>
    <w:rsid w:val="001E4EA5"/>
    <w:rsid w:val="001E4F24"/>
    <w:rsid w:val="001E55DE"/>
    <w:rsid w:val="001E5AF9"/>
    <w:rsid w:val="001E5F0C"/>
    <w:rsid w:val="001E6A97"/>
    <w:rsid w:val="001E6B13"/>
    <w:rsid w:val="001E6CE2"/>
    <w:rsid w:val="001E6FD4"/>
    <w:rsid w:val="001E7188"/>
    <w:rsid w:val="001E73B8"/>
    <w:rsid w:val="001E76B2"/>
    <w:rsid w:val="001E7765"/>
    <w:rsid w:val="001E7853"/>
    <w:rsid w:val="001E7F48"/>
    <w:rsid w:val="001F072C"/>
    <w:rsid w:val="001F0814"/>
    <w:rsid w:val="001F0885"/>
    <w:rsid w:val="001F09E8"/>
    <w:rsid w:val="001F09F4"/>
    <w:rsid w:val="001F0D39"/>
    <w:rsid w:val="001F0D67"/>
    <w:rsid w:val="001F1150"/>
    <w:rsid w:val="001F1454"/>
    <w:rsid w:val="001F172E"/>
    <w:rsid w:val="001F1B77"/>
    <w:rsid w:val="001F1BB8"/>
    <w:rsid w:val="001F1BE0"/>
    <w:rsid w:val="001F1D20"/>
    <w:rsid w:val="001F23A6"/>
    <w:rsid w:val="001F249D"/>
    <w:rsid w:val="001F25BE"/>
    <w:rsid w:val="001F276F"/>
    <w:rsid w:val="001F29A7"/>
    <w:rsid w:val="001F2D96"/>
    <w:rsid w:val="001F301F"/>
    <w:rsid w:val="001F35B6"/>
    <w:rsid w:val="001F3612"/>
    <w:rsid w:val="001F3939"/>
    <w:rsid w:val="001F39B6"/>
    <w:rsid w:val="001F3DD0"/>
    <w:rsid w:val="001F41A4"/>
    <w:rsid w:val="001F4231"/>
    <w:rsid w:val="001F4694"/>
    <w:rsid w:val="001F47E7"/>
    <w:rsid w:val="001F4A6C"/>
    <w:rsid w:val="001F4D5D"/>
    <w:rsid w:val="001F4E7F"/>
    <w:rsid w:val="001F4ED0"/>
    <w:rsid w:val="001F523B"/>
    <w:rsid w:val="001F534F"/>
    <w:rsid w:val="001F53FB"/>
    <w:rsid w:val="001F5448"/>
    <w:rsid w:val="001F5680"/>
    <w:rsid w:val="001F5A91"/>
    <w:rsid w:val="001F60C4"/>
    <w:rsid w:val="001F66DA"/>
    <w:rsid w:val="001F6791"/>
    <w:rsid w:val="001F6A5E"/>
    <w:rsid w:val="001F6ACA"/>
    <w:rsid w:val="001F6D24"/>
    <w:rsid w:val="001F6D7E"/>
    <w:rsid w:val="001F6F85"/>
    <w:rsid w:val="001F745A"/>
    <w:rsid w:val="001F74C6"/>
    <w:rsid w:val="001F7547"/>
    <w:rsid w:val="001F77D9"/>
    <w:rsid w:val="001F7810"/>
    <w:rsid w:val="001F7AB4"/>
    <w:rsid w:val="001F7B67"/>
    <w:rsid w:val="001F7C9B"/>
    <w:rsid w:val="00200384"/>
    <w:rsid w:val="002003EA"/>
    <w:rsid w:val="0020046A"/>
    <w:rsid w:val="00200933"/>
    <w:rsid w:val="00200AB8"/>
    <w:rsid w:val="00200D1F"/>
    <w:rsid w:val="00200D9B"/>
    <w:rsid w:val="0020129B"/>
    <w:rsid w:val="0020142E"/>
    <w:rsid w:val="00201589"/>
    <w:rsid w:val="002015BE"/>
    <w:rsid w:val="002016BA"/>
    <w:rsid w:val="00201ADD"/>
    <w:rsid w:val="00201D35"/>
    <w:rsid w:val="00201D3A"/>
    <w:rsid w:val="002021B8"/>
    <w:rsid w:val="002021FC"/>
    <w:rsid w:val="00202481"/>
    <w:rsid w:val="00202720"/>
    <w:rsid w:val="00202779"/>
    <w:rsid w:val="00202936"/>
    <w:rsid w:val="002029B1"/>
    <w:rsid w:val="00202F4C"/>
    <w:rsid w:val="00203007"/>
    <w:rsid w:val="002034CB"/>
    <w:rsid w:val="00203512"/>
    <w:rsid w:val="00203658"/>
    <w:rsid w:val="00203736"/>
    <w:rsid w:val="00203787"/>
    <w:rsid w:val="00203BC7"/>
    <w:rsid w:val="00204025"/>
    <w:rsid w:val="002043D7"/>
    <w:rsid w:val="0020468D"/>
    <w:rsid w:val="0020477C"/>
    <w:rsid w:val="00204A8E"/>
    <w:rsid w:val="00204ED7"/>
    <w:rsid w:val="00204F4C"/>
    <w:rsid w:val="00205231"/>
    <w:rsid w:val="00205265"/>
    <w:rsid w:val="0020528F"/>
    <w:rsid w:val="0020539E"/>
    <w:rsid w:val="002055B2"/>
    <w:rsid w:val="0020570F"/>
    <w:rsid w:val="0020585E"/>
    <w:rsid w:val="002058A4"/>
    <w:rsid w:val="00205D38"/>
    <w:rsid w:val="0020630F"/>
    <w:rsid w:val="0020634D"/>
    <w:rsid w:val="00206379"/>
    <w:rsid w:val="0020643C"/>
    <w:rsid w:val="0020672D"/>
    <w:rsid w:val="002067B0"/>
    <w:rsid w:val="00206868"/>
    <w:rsid w:val="0020688A"/>
    <w:rsid w:val="00206B80"/>
    <w:rsid w:val="00206BAE"/>
    <w:rsid w:val="00207209"/>
    <w:rsid w:val="0020725C"/>
    <w:rsid w:val="0020737A"/>
    <w:rsid w:val="002073B1"/>
    <w:rsid w:val="00207639"/>
    <w:rsid w:val="0020772E"/>
    <w:rsid w:val="00207897"/>
    <w:rsid w:val="00207A41"/>
    <w:rsid w:val="00207C46"/>
    <w:rsid w:val="00210284"/>
    <w:rsid w:val="002102B4"/>
    <w:rsid w:val="00210635"/>
    <w:rsid w:val="0021074F"/>
    <w:rsid w:val="00210AA9"/>
    <w:rsid w:val="002111B2"/>
    <w:rsid w:val="002114FD"/>
    <w:rsid w:val="00211988"/>
    <w:rsid w:val="002119CC"/>
    <w:rsid w:val="00211C0B"/>
    <w:rsid w:val="00211C78"/>
    <w:rsid w:val="002121F4"/>
    <w:rsid w:val="00212403"/>
    <w:rsid w:val="00212637"/>
    <w:rsid w:val="0021272E"/>
    <w:rsid w:val="00212822"/>
    <w:rsid w:val="0021282B"/>
    <w:rsid w:val="00212C08"/>
    <w:rsid w:val="00212E3D"/>
    <w:rsid w:val="002131DD"/>
    <w:rsid w:val="00213A38"/>
    <w:rsid w:val="00213BD1"/>
    <w:rsid w:val="00213F8A"/>
    <w:rsid w:val="002141F8"/>
    <w:rsid w:val="002143B5"/>
    <w:rsid w:val="00214583"/>
    <w:rsid w:val="00214698"/>
    <w:rsid w:val="002149BB"/>
    <w:rsid w:val="00214A8D"/>
    <w:rsid w:val="00215588"/>
    <w:rsid w:val="00215BCA"/>
    <w:rsid w:val="00215BE9"/>
    <w:rsid w:val="00215D5D"/>
    <w:rsid w:val="00215EDA"/>
    <w:rsid w:val="00216251"/>
    <w:rsid w:val="00216BE9"/>
    <w:rsid w:val="00216F81"/>
    <w:rsid w:val="002173C4"/>
    <w:rsid w:val="00217AF2"/>
    <w:rsid w:val="00220072"/>
    <w:rsid w:val="0022021A"/>
    <w:rsid w:val="0022030D"/>
    <w:rsid w:val="002206A0"/>
    <w:rsid w:val="0022071E"/>
    <w:rsid w:val="0022082D"/>
    <w:rsid w:val="00220E7C"/>
    <w:rsid w:val="00221302"/>
    <w:rsid w:val="00221633"/>
    <w:rsid w:val="00221731"/>
    <w:rsid w:val="00221983"/>
    <w:rsid w:val="00221F53"/>
    <w:rsid w:val="00221FCC"/>
    <w:rsid w:val="0022204F"/>
    <w:rsid w:val="0022262E"/>
    <w:rsid w:val="0022286C"/>
    <w:rsid w:val="00222AE6"/>
    <w:rsid w:val="00222C22"/>
    <w:rsid w:val="00223235"/>
    <w:rsid w:val="00223541"/>
    <w:rsid w:val="002237B3"/>
    <w:rsid w:val="00224417"/>
    <w:rsid w:val="00224F16"/>
    <w:rsid w:val="002250CA"/>
    <w:rsid w:val="002252EE"/>
    <w:rsid w:val="00225724"/>
    <w:rsid w:val="00225D9E"/>
    <w:rsid w:val="00225E01"/>
    <w:rsid w:val="00225FAE"/>
    <w:rsid w:val="002262C7"/>
    <w:rsid w:val="00226605"/>
    <w:rsid w:val="00227027"/>
    <w:rsid w:val="00227660"/>
    <w:rsid w:val="002277AD"/>
    <w:rsid w:val="002277B1"/>
    <w:rsid w:val="00227DFC"/>
    <w:rsid w:val="00227F24"/>
    <w:rsid w:val="00227FCB"/>
    <w:rsid w:val="00230069"/>
    <w:rsid w:val="00230119"/>
    <w:rsid w:val="0023011A"/>
    <w:rsid w:val="00230298"/>
    <w:rsid w:val="00230730"/>
    <w:rsid w:val="002311F4"/>
    <w:rsid w:val="00231839"/>
    <w:rsid w:val="00231911"/>
    <w:rsid w:val="0023238D"/>
    <w:rsid w:val="00232400"/>
    <w:rsid w:val="00232836"/>
    <w:rsid w:val="00232BA2"/>
    <w:rsid w:val="00232CC7"/>
    <w:rsid w:val="002334B3"/>
    <w:rsid w:val="0023393D"/>
    <w:rsid w:val="0023394D"/>
    <w:rsid w:val="002339A9"/>
    <w:rsid w:val="00233D1B"/>
    <w:rsid w:val="00233E4A"/>
    <w:rsid w:val="00233EAD"/>
    <w:rsid w:val="0023405D"/>
    <w:rsid w:val="002342B2"/>
    <w:rsid w:val="00234B0F"/>
    <w:rsid w:val="00234D43"/>
    <w:rsid w:val="00234D73"/>
    <w:rsid w:val="0023500A"/>
    <w:rsid w:val="00235196"/>
    <w:rsid w:val="0023562B"/>
    <w:rsid w:val="002358BA"/>
    <w:rsid w:val="00235AE3"/>
    <w:rsid w:val="00235B7E"/>
    <w:rsid w:val="00235BB5"/>
    <w:rsid w:val="00235D29"/>
    <w:rsid w:val="00235DB4"/>
    <w:rsid w:val="0023616C"/>
    <w:rsid w:val="002364D9"/>
    <w:rsid w:val="00236C7F"/>
    <w:rsid w:val="00237089"/>
    <w:rsid w:val="0023715B"/>
    <w:rsid w:val="0023754A"/>
    <w:rsid w:val="0023755F"/>
    <w:rsid w:val="0023761F"/>
    <w:rsid w:val="002376E5"/>
    <w:rsid w:val="00237814"/>
    <w:rsid w:val="00237C6D"/>
    <w:rsid w:val="0024024F"/>
    <w:rsid w:val="0024049C"/>
    <w:rsid w:val="002405FE"/>
    <w:rsid w:val="002406E4"/>
    <w:rsid w:val="00240D15"/>
    <w:rsid w:val="00240D1F"/>
    <w:rsid w:val="00240FAE"/>
    <w:rsid w:val="00241222"/>
    <w:rsid w:val="002414AC"/>
    <w:rsid w:val="002414B0"/>
    <w:rsid w:val="002417D9"/>
    <w:rsid w:val="0024195A"/>
    <w:rsid w:val="00241B6B"/>
    <w:rsid w:val="00241D06"/>
    <w:rsid w:val="00241E2C"/>
    <w:rsid w:val="00242253"/>
    <w:rsid w:val="00242479"/>
    <w:rsid w:val="0024284E"/>
    <w:rsid w:val="002429F2"/>
    <w:rsid w:val="00242E7C"/>
    <w:rsid w:val="0024304B"/>
    <w:rsid w:val="00243254"/>
    <w:rsid w:val="0024331B"/>
    <w:rsid w:val="00243D81"/>
    <w:rsid w:val="00244290"/>
    <w:rsid w:val="00244671"/>
    <w:rsid w:val="00244ACA"/>
    <w:rsid w:val="00244C36"/>
    <w:rsid w:val="00244DC2"/>
    <w:rsid w:val="00244EFC"/>
    <w:rsid w:val="00244F0D"/>
    <w:rsid w:val="00244F1B"/>
    <w:rsid w:val="00244FD9"/>
    <w:rsid w:val="00245292"/>
    <w:rsid w:val="00245B32"/>
    <w:rsid w:val="00245CF0"/>
    <w:rsid w:val="00245D07"/>
    <w:rsid w:val="00245D70"/>
    <w:rsid w:val="002465E1"/>
    <w:rsid w:val="00246988"/>
    <w:rsid w:val="00246A26"/>
    <w:rsid w:val="00246EBF"/>
    <w:rsid w:val="00247287"/>
    <w:rsid w:val="002472A2"/>
    <w:rsid w:val="002473C8"/>
    <w:rsid w:val="002474AF"/>
    <w:rsid w:val="002477F6"/>
    <w:rsid w:val="00247C2C"/>
    <w:rsid w:val="00247E02"/>
    <w:rsid w:val="00247E69"/>
    <w:rsid w:val="00247ED9"/>
    <w:rsid w:val="00247EEF"/>
    <w:rsid w:val="00250011"/>
    <w:rsid w:val="00250279"/>
    <w:rsid w:val="00250516"/>
    <w:rsid w:val="00250823"/>
    <w:rsid w:val="0025087C"/>
    <w:rsid w:val="00250905"/>
    <w:rsid w:val="00250BD7"/>
    <w:rsid w:val="0025111D"/>
    <w:rsid w:val="00251122"/>
    <w:rsid w:val="00251298"/>
    <w:rsid w:val="00251453"/>
    <w:rsid w:val="002514E6"/>
    <w:rsid w:val="002515C7"/>
    <w:rsid w:val="00251849"/>
    <w:rsid w:val="0025195F"/>
    <w:rsid w:val="00252278"/>
    <w:rsid w:val="002522FB"/>
    <w:rsid w:val="0025293C"/>
    <w:rsid w:val="00253109"/>
    <w:rsid w:val="002536D6"/>
    <w:rsid w:val="0025385D"/>
    <w:rsid w:val="002538B1"/>
    <w:rsid w:val="00254415"/>
    <w:rsid w:val="00254D7A"/>
    <w:rsid w:val="00254DBE"/>
    <w:rsid w:val="00255DF4"/>
    <w:rsid w:val="00255E26"/>
    <w:rsid w:val="002560AD"/>
    <w:rsid w:val="00256197"/>
    <w:rsid w:val="002563FE"/>
    <w:rsid w:val="00256AFE"/>
    <w:rsid w:val="00256ECC"/>
    <w:rsid w:val="00257189"/>
    <w:rsid w:val="00257287"/>
    <w:rsid w:val="00257A7E"/>
    <w:rsid w:val="00257C4F"/>
    <w:rsid w:val="00257D35"/>
    <w:rsid w:val="00260078"/>
    <w:rsid w:val="002603D6"/>
    <w:rsid w:val="00260651"/>
    <w:rsid w:val="00260D1A"/>
    <w:rsid w:val="0026148B"/>
    <w:rsid w:val="00261A71"/>
    <w:rsid w:val="00261E34"/>
    <w:rsid w:val="00261E94"/>
    <w:rsid w:val="00261EE5"/>
    <w:rsid w:val="002622EF"/>
    <w:rsid w:val="002626D9"/>
    <w:rsid w:val="002627EF"/>
    <w:rsid w:val="00262925"/>
    <w:rsid w:val="0026299A"/>
    <w:rsid w:val="00262C78"/>
    <w:rsid w:val="00262E93"/>
    <w:rsid w:val="00263568"/>
    <w:rsid w:val="00263951"/>
    <w:rsid w:val="00264240"/>
    <w:rsid w:val="00264371"/>
    <w:rsid w:val="00264463"/>
    <w:rsid w:val="0026468A"/>
    <w:rsid w:val="002647EF"/>
    <w:rsid w:val="002648CF"/>
    <w:rsid w:val="00264E54"/>
    <w:rsid w:val="00265184"/>
    <w:rsid w:val="002651FC"/>
    <w:rsid w:val="00265252"/>
    <w:rsid w:val="0026587D"/>
    <w:rsid w:val="00265ABE"/>
    <w:rsid w:val="00265CCE"/>
    <w:rsid w:val="00265E91"/>
    <w:rsid w:val="00265EEF"/>
    <w:rsid w:val="0026603C"/>
    <w:rsid w:val="0026608F"/>
    <w:rsid w:val="00266156"/>
    <w:rsid w:val="00266238"/>
    <w:rsid w:val="002667C6"/>
    <w:rsid w:val="00266851"/>
    <w:rsid w:val="00266AEC"/>
    <w:rsid w:val="00266B1C"/>
    <w:rsid w:val="0026706C"/>
    <w:rsid w:val="00267074"/>
    <w:rsid w:val="00267297"/>
    <w:rsid w:val="00267307"/>
    <w:rsid w:val="002677AD"/>
    <w:rsid w:val="002678AD"/>
    <w:rsid w:val="002679DC"/>
    <w:rsid w:val="00267DC5"/>
    <w:rsid w:val="00267F03"/>
    <w:rsid w:val="00270036"/>
    <w:rsid w:val="0027020C"/>
    <w:rsid w:val="00270492"/>
    <w:rsid w:val="002705F4"/>
    <w:rsid w:val="00270B46"/>
    <w:rsid w:val="00270E43"/>
    <w:rsid w:val="00270F5F"/>
    <w:rsid w:val="002711EE"/>
    <w:rsid w:val="002713EE"/>
    <w:rsid w:val="0027144E"/>
    <w:rsid w:val="00271640"/>
    <w:rsid w:val="002716C0"/>
    <w:rsid w:val="00271A99"/>
    <w:rsid w:val="00271BB8"/>
    <w:rsid w:val="00272060"/>
    <w:rsid w:val="002728F4"/>
    <w:rsid w:val="002729B5"/>
    <w:rsid w:val="00272D67"/>
    <w:rsid w:val="00272E20"/>
    <w:rsid w:val="002731E2"/>
    <w:rsid w:val="0027321B"/>
    <w:rsid w:val="0027331A"/>
    <w:rsid w:val="0027348F"/>
    <w:rsid w:val="00273967"/>
    <w:rsid w:val="00273C09"/>
    <w:rsid w:val="00273D0A"/>
    <w:rsid w:val="00273FF7"/>
    <w:rsid w:val="002740D6"/>
    <w:rsid w:val="002743B5"/>
    <w:rsid w:val="002744F5"/>
    <w:rsid w:val="002748D3"/>
    <w:rsid w:val="00274D67"/>
    <w:rsid w:val="00274DA8"/>
    <w:rsid w:val="00275039"/>
    <w:rsid w:val="00275129"/>
    <w:rsid w:val="0027530D"/>
    <w:rsid w:val="0027553E"/>
    <w:rsid w:val="00275780"/>
    <w:rsid w:val="00275A1C"/>
    <w:rsid w:val="00275C33"/>
    <w:rsid w:val="00275D3A"/>
    <w:rsid w:val="00275F22"/>
    <w:rsid w:val="00275FDA"/>
    <w:rsid w:val="00276531"/>
    <w:rsid w:val="0027699C"/>
    <w:rsid w:val="0027742C"/>
    <w:rsid w:val="0027763E"/>
    <w:rsid w:val="0027768F"/>
    <w:rsid w:val="0028002B"/>
    <w:rsid w:val="00280049"/>
    <w:rsid w:val="0028075E"/>
    <w:rsid w:val="00280E2B"/>
    <w:rsid w:val="00280F9E"/>
    <w:rsid w:val="002813E0"/>
    <w:rsid w:val="00281480"/>
    <w:rsid w:val="002816C1"/>
    <w:rsid w:val="002817A0"/>
    <w:rsid w:val="0028194C"/>
    <w:rsid w:val="00282011"/>
    <w:rsid w:val="0028235B"/>
    <w:rsid w:val="00282EDA"/>
    <w:rsid w:val="00282FDF"/>
    <w:rsid w:val="0028300C"/>
    <w:rsid w:val="0028309D"/>
    <w:rsid w:val="002833D8"/>
    <w:rsid w:val="00283F0D"/>
    <w:rsid w:val="00284115"/>
    <w:rsid w:val="002842CE"/>
    <w:rsid w:val="00284738"/>
    <w:rsid w:val="00284A28"/>
    <w:rsid w:val="00284F8F"/>
    <w:rsid w:val="0028505A"/>
    <w:rsid w:val="002854A8"/>
    <w:rsid w:val="00285806"/>
    <w:rsid w:val="00285D10"/>
    <w:rsid w:val="00285DAC"/>
    <w:rsid w:val="00286466"/>
    <w:rsid w:val="00286D06"/>
    <w:rsid w:val="00287604"/>
    <w:rsid w:val="00287994"/>
    <w:rsid w:val="00287F64"/>
    <w:rsid w:val="00290201"/>
    <w:rsid w:val="00290454"/>
    <w:rsid w:val="00290B65"/>
    <w:rsid w:val="00290B7E"/>
    <w:rsid w:val="00290E39"/>
    <w:rsid w:val="00290FEB"/>
    <w:rsid w:val="0029102D"/>
    <w:rsid w:val="0029128F"/>
    <w:rsid w:val="002914E1"/>
    <w:rsid w:val="00291669"/>
    <w:rsid w:val="00291ACA"/>
    <w:rsid w:val="002924C1"/>
    <w:rsid w:val="00292859"/>
    <w:rsid w:val="002928D4"/>
    <w:rsid w:val="002928F3"/>
    <w:rsid w:val="00292A11"/>
    <w:rsid w:val="00292D92"/>
    <w:rsid w:val="00292EAF"/>
    <w:rsid w:val="00292EB6"/>
    <w:rsid w:val="00292EF0"/>
    <w:rsid w:val="002932D7"/>
    <w:rsid w:val="002933D6"/>
    <w:rsid w:val="0029362E"/>
    <w:rsid w:val="00293985"/>
    <w:rsid w:val="00293A58"/>
    <w:rsid w:val="00293DF2"/>
    <w:rsid w:val="00293F4C"/>
    <w:rsid w:val="0029407E"/>
    <w:rsid w:val="00294177"/>
    <w:rsid w:val="00294181"/>
    <w:rsid w:val="00294232"/>
    <w:rsid w:val="00294777"/>
    <w:rsid w:val="002947E9"/>
    <w:rsid w:val="00294BAC"/>
    <w:rsid w:val="00294CAF"/>
    <w:rsid w:val="00294FD3"/>
    <w:rsid w:val="00295380"/>
    <w:rsid w:val="00295FFD"/>
    <w:rsid w:val="002962B1"/>
    <w:rsid w:val="00296B9B"/>
    <w:rsid w:val="00296E40"/>
    <w:rsid w:val="00297055"/>
    <w:rsid w:val="00297403"/>
    <w:rsid w:val="002979B8"/>
    <w:rsid w:val="00297DF8"/>
    <w:rsid w:val="002A0298"/>
    <w:rsid w:val="002A0647"/>
    <w:rsid w:val="002A06CE"/>
    <w:rsid w:val="002A09D9"/>
    <w:rsid w:val="002A0B00"/>
    <w:rsid w:val="002A0C80"/>
    <w:rsid w:val="002A13D0"/>
    <w:rsid w:val="002A1522"/>
    <w:rsid w:val="002A1792"/>
    <w:rsid w:val="002A19C6"/>
    <w:rsid w:val="002A1C15"/>
    <w:rsid w:val="002A1FF6"/>
    <w:rsid w:val="002A2117"/>
    <w:rsid w:val="002A23B7"/>
    <w:rsid w:val="002A2A46"/>
    <w:rsid w:val="002A2A95"/>
    <w:rsid w:val="002A2E6B"/>
    <w:rsid w:val="002A3343"/>
    <w:rsid w:val="002A349B"/>
    <w:rsid w:val="002A3591"/>
    <w:rsid w:val="002A3627"/>
    <w:rsid w:val="002A398F"/>
    <w:rsid w:val="002A3A1C"/>
    <w:rsid w:val="002A3DD6"/>
    <w:rsid w:val="002A5084"/>
    <w:rsid w:val="002A5CB8"/>
    <w:rsid w:val="002A5D51"/>
    <w:rsid w:val="002A5D9B"/>
    <w:rsid w:val="002A5DEA"/>
    <w:rsid w:val="002A5EC7"/>
    <w:rsid w:val="002A62AB"/>
    <w:rsid w:val="002A64B0"/>
    <w:rsid w:val="002A6835"/>
    <w:rsid w:val="002A6D1C"/>
    <w:rsid w:val="002A71BB"/>
    <w:rsid w:val="002A71BC"/>
    <w:rsid w:val="002A73E1"/>
    <w:rsid w:val="002A7431"/>
    <w:rsid w:val="002A760B"/>
    <w:rsid w:val="002A775A"/>
    <w:rsid w:val="002A7E05"/>
    <w:rsid w:val="002B0040"/>
    <w:rsid w:val="002B0128"/>
    <w:rsid w:val="002B0409"/>
    <w:rsid w:val="002B0540"/>
    <w:rsid w:val="002B0651"/>
    <w:rsid w:val="002B0AF9"/>
    <w:rsid w:val="002B0BE5"/>
    <w:rsid w:val="002B0FCC"/>
    <w:rsid w:val="002B128B"/>
    <w:rsid w:val="002B16E0"/>
    <w:rsid w:val="002B18EB"/>
    <w:rsid w:val="002B1AA8"/>
    <w:rsid w:val="002B1C70"/>
    <w:rsid w:val="002B1C7F"/>
    <w:rsid w:val="002B1E46"/>
    <w:rsid w:val="002B241F"/>
    <w:rsid w:val="002B2B46"/>
    <w:rsid w:val="002B2F66"/>
    <w:rsid w:val="002B302D"/>
    <w:rsid w:val="002B315B"/>
    <w:rsid w:val="002B323C"/>
    <w:rsid w:val="002B32B9"/>
    <w:rsid w:val="002B334C"/>
    <w:rsid w:val="002B3786"/>
    <w:rsid w:val="002B37A1"/>
    <w:rsid w:val="002B37FC"/>
    <w:rsid w:val="002B3C9F"/>
    <w:rsid w:val="002B400B"/>
    <w:rsid w:val="002B48F6"/>
    <w:rsid w:val="002B4A92"/>
    <w:rsid w:val="002B5024"/>
    <w:rsid w:val="002B51A7"/>
    <w:rsid w:val="002B5536"/>
    <w:rsid w:val="002B57CD"/>
    <w:rsid w:val="002B57CF"/>
    <w:rsid w:val="002B5AF5"/>
    <w:rsid w:val="002B5D93"/>
    <w:rsid w:val="002B5FAF"/>
    <w:rsid w:val="002B60E3"/>
    <w:rsid w:val="002B60F8"/>
    <w:rsid w:val="002B6113"/>
    <w:rsid w:val="002B615C"/>
    <w:rsid w:val="002B640E"/>
    <w:rsid w:val="002B66B4"/>
    <w:rsid w:val="002B6AEC"/>
    <w:rsid w:val="002B6BB9"/>
    <w:rsid w:val="002B6CAD"/>
    <w:rsid w:val="002B6F41"/>
    <w:rsid w:val="002B70A2"/>
    <w:rsid w:val="002C04A4"/>
    <w:rsid w:val="002C07C8"/>
    <w:rsid w:val="002C07E0"/>
    <w:rsid w:val="002C08DD"/>
    <w:rsid w:val="002C09DB"/>
    <w:rsid w:val="002C122A"/>
    <w:rsid w:val="002C139A"/>
    <w:rsid w:val="002C1AC0"/>
    <w:rsid w:val="002C1CF2"/>
    <w:rsid w:val="002C1D57"/>
    <w:rsid w:val="002C1E18"/>
    <w:rsid w:val="002C1EF3"/>
    <w:rsid w:val="002C2640"/>
    <w:rsid w:val="002C279C"/>
    <w:rsid w:val="002C288F"/>
    <w:rsid w:val="002C2C4F"/>
    <w:rsid w:val="002C352E"/>
    <w:rsid w:val="002C364F"/>
    <w:rsid w:val="002C3A54"/>
    <w:rsid w:val="002C3D22"/>
    <w:rsid w:val="002C4183"/>
    <w:rsid w:val="002C4355"/>
    <w:rsid w:val="002C43C7"/>
    <w:rsid w:val="002C4575"/>
    <w:rsid w:val="002C4781"/>
    <w:rsid w:val="002C49B0"/>
    <w:rsid w:val="002C4EE2"/>
    <w:rsid w:val="002C514D"/>
    <w:rsid w:val="002C54DA"/>
    <w:rsid w:val="002C56F9"/>
    <w:rsid w:val="002C579C"/>
    <w:rsid w:val="002C5A7C"/>
    <w:rsid w:val="002C5CE9"/>
    <w:rsid w:val="002C5DBA"/>
    <w:rsid w:val="002C657B"/>
    <w:rsid w:val="002C662E"/>
    <w:rsid w:val="002C6666"/>
    <w:rsid w:val="002C6754"/>
    <w:rsid w:val="002C677A"/>
    <w:rsid w:val="002C68C2"/>
    <w:rsid w:val="002C694E"/>
    <w:rsid w:val="002C71C2"/>
    <w:rsid w:val="002C72F4"/>
    <w:rsid w:val="002C7532"/>
    <w:rsid w:val="002C7CBC"/>
    <w:rsid w:val="002D006F"/>
    <w:rsid w:val="002D01E7"/>
    <w:rsid w:val="002D0633"/>
    <w:rsid w:val="002D089F"/>
    <w:rsid w:val="002D0D02"/>
    <w:rsid w:val="002D14C2"/>
    <w:rsid w:val="002D15DF"/>
    <w:rsid w:val="002D1CAC"/>
    <w:rsid w:val="002D1D35"/>
    <w:rsid w:val="002D1DB5"/>
    <w:rsid w:val="002D20D1"/>
    <w:rsid w:val="002D24F1"/>
    <w:rsid w:val="002D257D"/>
    <w:rsid w:val="002D2843"/>
    <w:rsid w:val="002D28C5"/>
    <w:rsid w:val="002D2A1C"/>
    <w:rsid w:val="002D30BA"/>
    <w:rsid w:val="002D30CF"/>
    <w:rsid w:val="002D3577"/>
    <w:rsid w:val="002D3761"/>
    <w:rsid w:val="002D3908"/>
    <w:rsid w:val="002D3AC0"/>
    <w:rsid w:val="002D3B1A"/>
    <w:rsid w:val="002D3F3E"/>
    <w:rsid w:val="002D4101"/>
    <w:rsid w:val="002D4490"/>
    <w:rsid w:val="002D49ED"/>
    <w:rsid w:val="002D4BE2"/>
    <w:rsid w:val="002D4C5F"/>
    <w:rsid w:val="002D4C8C"/>
    <w:rsid w:val="002D4F45"/>
    <w:rsid w:val="002D5043"/>
    <w:rsid w:val="002D50C8"/>
    <w:rsid w:val="002D5112"/>
    <w:rsid w:val="002D528D"/>
    <w:rsid w:val="002D5323"/>
    <w:rsid w:val="002D54D7"/>
    <w:rsid w:val="002D5562"/>
    <w:rsid w:val="002D568A"/>
    <w:rsid w:val="002D5733"/>
    <w:rsid w:val="002D5927"/>
    <w:rsid w:val="002D59B4"/>
    <w:rsid w:val="002D5A9A"/>
    <w:rsid w:val="002D5C4F"/>
    <w:rsid w:val="002D5EEA"/>
    <w:rsid w:val="002D609C"/>
    <w:rsid w:val="002D6310"/>
    <w:rsid w:val="002D658F"/>
    <w:rsid w:val="002D6AE8"/>
    <w:rsid w:val="002D7028"/>
    <w:rsid w:val="002D708C"/>
    <w:rsid w:val="002D76BF"/>
    <w:rsid w:val="002D7931"/>
    <w:rsid w:val="002D7A72"/>
    <w:rsid w:val="002D7E9F"/>
    <w:rsid w:val="002D7ED8"/>
    <w:rsid w:val="002E0021"/>
    <w:rsid w:val="002E014A"/>
    <w:rsid w:val="002E016D"/>
    <w:rsid w:val="002E02E9"/>
    <w:rsid w:val="002E077F"/>
    <w:rsid w:val="002E0BEC"/>
    <w:rsid w:val="002E0EE1"/>
    <w:rsid w:val="002E0FAC"/>
    <w:rsid w:val="002E1177"/>
    <w:rsid w:val="002E129E"/>
    <w:rsid w:val="002E1AF9"/>
    <w:rsid w:val="002E1DE6"/>
    <w:rsid w:val="002E1EE3"/>
    <w:rsid w:val="002E317A"/>
    <w:rsid w:val="002E343D"/>
    <w:rsid w:val="002E377D"/>
    <w:rsid w:val="002E3954"/>
    <w:rsid w:val="002E3C1A"/>
    <w:rsid w:val="002E40E6"/>
    <w:rsid w:val="002E4300"/>
    <w:rsid w:val="002E46D8"/>
    <w:rsid w:val="002E4785"/>
    <w:rsid w:val="002E4F05"/>
    <w:rsid w:val="002E4FBC"/>
    <w:rsid w:val="002E4FF0"/>
    <w:rsid w:val="002E54F7"/>
    <w:rsid w:val="002E551A"/>
    <w:rsid w:val="002E58B6"/>
    <w:rsid w:val="002E5FD0"/>
    <w:rsid w:val="002E606C"/>
    <w:rsid w:val="002E60AC"/>
    <w:rsid w:val="002E6A07"/>
    <w:rsid w:val="002E6A50"/>
    <w:rsid w:val="002E6B53"/>
    <w:rsid w:val="002E6DA2"/>
    <w:rsid w:val="002E6FDE"/>
    <w:rsid w:val="002E7011"/>
    <w:rsid w:val="002E75A5"/>
    <w:rsid w:val="002E7B5D"/>
    <w:rsid w:val="002E7C2D"/>
    <w:rsid w:val="002F006B"/>
    <w:rsid w:val="002F0209"/>
    <w:rsid w:val="002F0340"/>
    <w:rsid w:val="002F07B5"/>
    <w:rsid w:val="002F0822"/>
    <w:rsid w:val="002F0A28"/>
    <w:rsid w:val="002F0F14"/>
    <w:rsid w:val="002F0F4C"/>
    <w:rsid w:val="002F0FC3"/>
    <w:rsid w:val="002F1245"/>
    <w:rsid w:val="002F1395"/>
    <w:rsid w:val="002F149C"/>
    <w:rsid w:val="002F1582"/>
    <w:rsid w:val="002F15AA"/>
    <w:rsid w:val="002F15CA"/>
    <w:rsid w:val="002F19B2"/>
    <w:rsid w:val="002F1AAF"/>
    <w:rsid w:val="002F1B35"/>
    <w:rsid w:val="002F1C90"/>
    <w:rsid w:val="002F200B"/>
    <w:rsid w:val="002F2110"/>
    <w:rsid w:val="002F25CB"/>
    <w:rsid w:val="002F2932"/>
    <w:rsid w:val="002F29A2"/>
    <w:rsid w:val="002F2AFD"/>
    <w:rsid w:val="002F2D7A"/>
    <w:rsid w:val="002F2E2B"/>
    <w:rsid w:val="002F2F9A"/>
    <w:rsid w:val="002F3747"/>
    <w:rsid w:val="002F3ED2"/>
    <w:rsid w:val="002F4220"/>
    <w:rsid w:val="002F42BD"/>
    <w:rsid w:val="002F4459"/>
    <w:rsid w:val="002F490C"/>
    <w:rsid w:val="002F4C40"/>
    <w:rsid w:val="002F4D05"/>
    <w:rsid w:val="002F5435"/>
    <w:rsid w:val="002F5546"/>
    <w:rsid w:val="002F5967"/>
    <w:rsid w:val="002F59DA"/>
    <w:rsid w:val="002F5A7C"/>
    <w:rsid w:val="002F5B9B"/>
    <w:rsid w:val="002F5DA7"/>
    <w:rsid w:val="002F6214"/>
    <w:rsid w:val="002F62BA"/>
    <w:rsid w:val="002F64AD"/>
    <w:rsid w:val="002F6920"/>
    <w:rsid w:val="002F6A10"/>
    <w:rsid w:val="002F6E53"/>
    <w:rsid w:val="002F731E"/>
    <w:rsid w:val="002F73F4"/>
    <w:rsid w:val="002F7553"/>
    <w:rsid w:val="002F7594"/>
    <w:rsid w:val="002F76EE"/>
    <w:rsid w:val="002F770B"/>
    <w:rsid w:val="002F78E3"/>
    <w:rsid w:val="002F79BC"/>
    <w:rsid w:val="002F79F0"/>
    <w:rsid w:val="002F7B29"/>
    <w:rsid w:val="002F7B3F"/>
    <w:rsid w:val="003002D1"/>
    <w:rsid w:val="00300402"/>
    <w:rsid w:val="00300741"/>
    <w:rsid w:val="00300982"/>
    <w:rsid w:val="00300CF2"/>
    <w:rsid w:val="00300D51"/>
    <w:rsid w:val="003010F9"/>
    <w:rsid w:val="00301114"/>
    <w:rsid w:val="00301725"/>
    <w:rsid w:val="00301750"/>
    <w:rsid w:val="0030188F"/>
    <w:rsid w:val="00301CA3"/>
    <w:rsid w:val="0030296C"/>
    <w:rsid w:val="00302C03"/>
    <w:rsid w:val="00302CC9"/>
    <w:rsid w:val="00302DC6"/>
    <w:rsid w:val="00302E3A"/>
    <w:rsid w:val="003036D1"/>
    <w:rsid w:val="00303A86"/>
    <w:rsid w:val="00303B42"/>
    <w:rsid w:val="003043B7"/>
    <w:rsid w:val="0030447F"/>
    <w:rsid w:val="0030477C"/>
    <w:rsid w:val="00304B3B"/>
    <w:rsid w:val="00304CA0"/>
    <w:rsid w:val="00304D7E"/>
    <w:rsid w:val="00305341"/>
    <w:rsid w:val="00305446"/>
    <w:rsid w:val="003056CC"/>
    <w:rsid w:val="0030586B"/>
    <w:rsid w:val="00305AA7"/>
    <w:rsid w:val="00305EAD"/>
    <w:rsid w:val="00306193"/>
    <w:rsid w:val="00306434"/>
    <w:rsid w:val="00306481"/>
    <w:rsid w:val="003065A1"/>
    <w:rsid w:val="003065B1"/>
    <w:rsid w:val="003066F8"/>
    <w:rsid w:val="00306B66"/>
    <w:rsid w:val="00306BE5"/>
    <w:rsid w:val="00307177"/>
    <w:rsid w:val="00307639"/>
    <w:rsid w:val="00307857"/>
    <w:rsid w:val="00307909"/>
    <w:rsid w:val="0031020B"/>
    <w:rsid w:val="00310302"/>
    <w:rsid w:val="00310725"/>
    <w:rsid w:val="00310D86"/>
    <w:rsid w:val="00310E66"/>
    <w:rsid w:val="003113BB"/>
    <w:rsid w:val="0031151C"/>
    <w:rsid w:val="003115B0"/>
    <w:rsid w:val="003115F5"/>
    <w:rsid w:val="0031164B"/>
    <w:rsid w:val="003119ED"/>
    <w:rsid w:val="00311ED0"/>
    <w:rsid w:val="003122EB"/>
    <w:rsid w:val="00312330"/>
    <w:rsid w:val="00312BC9"/>
    <w:rsid w:val="00312DD0"/>
    <w:rsid w:val="00312FFD"/>
    <w:rsid w:val="0031308B"/>
    <w:rsid w:val="00313457"/>
    <w:rsid w:val="00313F99"/>
    <w:rsid w:val="00314067"/>
    <w:rsid w:val="003145A9"/>
    <w:rsid w:val="0031491B"/>
    <w:rsid w:val="00314EDF"/>
    <w:rsid w:val="00315037"/>
    <w:rsid w:val="00315224"/>
    <w:rsid w:val="003152FA"/>
    <w:rsid w:val="00315666"/>
    <w:rsid w:val="00315667"/>
    <w:rsid w:val="003156AB"/>
    <w:rsid w:val="0031583D"/>
    <w:rsid w:val="003158A5"/>
    <w:rsid w:val="003159E4"/>
    <w:rsid w:val="00315CB8"/>
    <w:rsid w:val="00315E28"/>
    <w:rsid w:val="0031670F"/>
    <w:rsid w:val="00316CE5"/>
    <w:rsid w:val="00316F65"/>
    <w:rsid w:val="00317007"/>
    <w:rsid w:val="003173FA"/>
    <w:rsid w:val="00317AED"/>
    <w:rsid w:val="00317CA5"/>
    <w:rsid w:val="00317CDC"/>
    <w:rsid w:val="00320474"/>
    <w:rsid w:val="003206B7"/>
    <w:rsid w:val="003207D7"/>
    <w:rsid w:val="00320A51"/>
    <w:rsid w:val="00320C1B"/>
    <w:rsid w:val="00320D7B"/>
    <w:rsid w:val="00320EBA"/>
    <w:rsid w:val="0032105C"/>
    <w:rsid w:val="00321A4F"/>
    <w:rsid w:val="00321B91"/>
    <w:rsid w:val="00321E23"/>
    <w:rsid w:val="0032297B"/>
    <w:rsid w:val="00322A1A"/>
    <w:rsid w:val="00322BDA"/>
    <w:rsid w:val="00322F3F"/>
    <w:rsid w:val="00323534"/>
    <w:rsid w:val="00323874"/>
    <w:rsid w:val="0032394D"/>
    <w:rsid w:val="00323E3E"/>
    <w:rsid w:val="00323FCB"/>
    <w:rsid w:val="00324160"/>
    <w:rsid w:val="00324470"/>
    <w:rsid w:val="00324576"/>
    <w:rsid w:val="003249DA"/>
    <w:rsid w:val="003251C9"/>
    <w:rsid w:val="00325585"/>
    <w:rsid w:val="003255A3"/>
    <w:rsid w:val="00325656"/>
    <w:rsid w:val="003258B3"/>
    <w:rsid w:val="003259FF"/>
    <w:rsid w:val="00325CBE"/>
    <w:rsid w:val="00325D5F"/>
    <w:rsid w:val="00325E52"/>
    <w:rsid w:val="0032611E"/>
    <w:rsid w:val="00326791"/>
    <w:rsid w:val="00326844"/>
    <w:rsid w:val="00326E28"/>
    <w:rsid w:val="00326F14"/>
    <w:rsid w:val="00326F7A"/>
    <w:rsid w:val="00327108"/>
    <w:rsid w:val="0032732A"/>
    <w:rsid w:val="00327936"/>
    <w:rsid w:val="00327FDD"/>
    <w:rsid w:val="003301E1"/>
    <w:rsid w:val="003302B0"/>
    <w:rsid w:val="003303AF"/>
    <w:rsid w:val="003305B4"/>
    <w:rsid w:val="00330747"/>
    <w:rsid w:val="00330821"/>
    <w:rsid w:val="00330D2C"/>
    <w:rsid w:val="003310C7"/>
    <w:rsid w:val="0033152F"/>
    <w:rsid w:val="00331823"/>
    <w:rsid w:val="0033237A"/>
    <w:rsid w:val="0033272A"/>
    <w:rsid w:val="0033276B"/>
    <w:rsid w:val="00332A4F"/>
    <w:rsid w:val="00333101"/>
    <w:rsid w:val="0033323D"/>
    <w:rsid w:val="003333AF"/>
    <w:rsid w:val="0033352C"/>
    <w:rsid w:val="003339FB"/>
    <w:rsid w:val="00333BF0"/>
    <w:rsid w:val="00333F96"/>
    <w:rsid w:val="00334030"/>
    <w:rsid w:val="003343B7"/>
    <w:rsid w:val="00334700"/>
    <w:rsid w:val="00334D6C"/>
    <w:rsid w:val="00334D89"/>
    <w:rsid w:val="00334EDD"/>
    <w:rsid w:val="00334F93"/>
    <w:rsid w:val="0033545D"/>
    <w:rsid w:val="0033577A"/>
    <w:rsid w:val="00335977"/>
    <w:rsid w:val="00335A01"/>
    <w:rsid w:val="00335AA0"/>
    <w:rsid w:val="00336CB4"/>
    <w:rsid w:val="00337189"/>
    <w:rsid w:val="00337400"/>
    <w:rsid w:val="00337745"/>
    <w:rsid w:val="00337895"/>
    <w:rsid w:val="00337EA4"/>
    <w:rsid w:val="00337F00"/>
    <w:rsid w:val="00340082"/>
    <w:rsid w:val="003414FD"/>
    <w:rsid w:val="00341A29"/>
    <w:rsid w:val="00342030"/>
    <w:rsid w:val="0034227B"/>
    <w:rsid w:val="00342374"/>
    <w:rsid w:val="003426DE"/>
    <w:rsid w:val="00342CFA"/>
    <w:rsid w:val="00342F15"/>
    <w:rsid w:val="003431D2"/>
    <w:rsid w:val="00343A4F"/>
    <w:rsid w:val="00343E3A"/>
    <w:rsid w:val="00343F6E"/>
    <w:rsid w:val="0034425B"/>
    <w:rsid w:val="0034429A"/>
    <w:rsid w:val="0034447A"/>
    <w:rsid w:val="003445F8"/>
    <w:rsid w:val="00344848"/>
    <w:rsid w:val="00344918"/>
    <w:rsid w:val="00344CAB"/>
    <w:rsid w:val="0034530B"/>
    <w:rsid w:val="003455DE"/>
    <w:rsid w:val="00345786"/>
    <w:rsid w:val="00345E46"/>
    <w:rsid w:val="003460B6"/>
    <w:rsid w:val="003460B7"/>
    <w:rsid w:val="0034614D"/>
    <w:rsid w:val="0034616D"/>
    <w:rsid w:val="00346BCE"/>
    <w:rsid w:val="00347052"/>
    <w:rsid w:val="003476AF"/>
    <w:rsid w:val="0034772C"/>
    <w:rsid w:val="00347F1A"/>
    <w:rsid w:val="003502BF"/>
    <w:rsid w:val="003505A2"/>
    <w:rsid w:val="00350D82"/>
    <w:rsid w:val="0035131C"/>
    <w:rsid w:val="003516F1"/>
    <w:rsid w:val="003517A9"/>
    <w:rsid w:val="00351829"/>
    <w:rsid w:val="00351E56"/>
    <w:rsid w:val="00351EA4"/>
    <w:rsid w:val="003521A5"/>
    <w:rsid w:val="003529BD"/>
    <w:rsid w:val="00352CAD"/>
    <w:rsid w:val="003534DC"/>
    <w:rsid w:val="003534DF"/>
    <w:rsid w:val="00353B0A"/>
    <w:rsid w:val="00353CA1"/>
    <w:rsid w:val="00353D89"/>
    <w:rsid w:val="00354176"/>
    <w:rsid w:val="00354283"/>
    <w:rsid w:val="003543AD"/>
    <w:rsid w:val="0035448A"/>
    <w:rsid w:val="00354572"/>
    <w:rsid w:val="00354A3F"/>
    <w:rsid w:val="00354AB4"/>
    <w:rsid w:val="00354C63"/>
    <w:rsid w:val="00354D95"/>
    <w:rsid w:val="00354EB9"/>
    <w:rsid w:val="00354EC1"/>
    <w:rsid w:val="003553DE"/>
    <w:rsid w:val="00355F0E"/>
    <w:rsid w:val="00356229"/>
    <w:rsid w:val="00356236"/>
    <w:rsid w:val="00356298"/>
    <w:rsid w:val="0035662D"/>
    <w:rsid w:val="003566B9"/>
    <w:rsid w:val="0035686F"/>
    <w:rsid w:val="00356875"/>
    <w:rsid w:val="003569FE"/>
    <w:rsid w:val="00356BD4"/>
    <w:rsid w:val="00356EE7"/>
    <w:rsid w:val="00356EEA"/>
    <w:rsid w:val="00357250"/>
    <w:rsid w:val="00357E57"/>
    <w:rsid w:val="00357ED3"/>
    <w:rsid w:val="003602AD"/>
    <w:rsid w:val="003602BF"/>
    <w:rsid w:val="00360323"/>
    <w:rsid w:val="00360357"/>
    <w:rsid w:val="003608F5"/>
    <w:rsid w:val="00360F59"/>
    <w:rsid w:val="00360FEF"/>
    <w:rsid w:val="00361BF8"/>
    <w:rsid w:val="00361C16"/>
    <w:rsid w:val="00361DEB"/>
    <w:rsid w:val="00361E80"/>
    <w:rsid w:val="00361FBF"/>
    <w:rsid w:val="00362023"/>
    <w:rsid w:val="003620B2"/>
    <w:rsid w:val="0036241D"/>
    <w:rsid w:val="0036272C"/>
    <w:rsid w:val="00362763"/>
    <w:rsid w:val="003627ED"/>
    <w:rsid w:val="00362B78"/>
    <w:rsid w:val="00362CAA"/>
    <w:rsid w:val="003631CE"/>
    <w:rsid w:val="003633AA"/>
    <w:rsid w:val="003636D4"/>
    <w:rsid w:val="003638E6"/>
    <w:rsid w:val="00363D1F"/>
    <w:rsid w:val="003643ED"/>
    <w:rsid w:val="00364AD6"/>
    <w:rsid w:val="00364E96"/>
    <w:rsid w:val="0036529C"/>
    <w:rsid w:val="0036577D"/>
    <w:rsid w:val="00365AC1"/>
    <w:rsid w:val="00365EE1"/>
    <w:rsid w:val="00366E5E"/>
    <w:rsid w:val="00367460"/>
    <w:rsid w:val="0036749C"/>
    <w:rsid w:val="00367622"/>
    <w:rsid w:val="0036797D"/>
    <w:rsid w:val="003679A7"/>
    <w:rsid w:val="00367EF9"/>
    <w:rsid w:val="00370259"/>
    <w:rsid w:val="00370279"/>
    <w:rsid w:val="0037029E"/>
    <w:rsid w:val="003705BF"/>
    <w:rsid w:val="003706E8"/>
    <w:rsid w:val="0037070E"/>
    <w:rsid w:val="003707DF"/>
    <w:rsid w:val="003712E8"/>
    <w:rsid w:val="003714E6"/>
    <w:rsid w:val="003716A0"/>
    <w:rsid w:val="003717D5"/>
    <w:rsid w:val="00371987"/>
    <w:rsid w:val="00371EC2"/>
    <w:rsid w:val="0037247B"/>
    <w:rsid w:val="00372A1B"/>
    <w:rsid w:val="00372F64"/>
    <w:rsid w:val="00372F9C"/>
    <w:rsid w:val="0037319B"/>
    <w:rsid w:val="003734A3"/>
    <w:rsid w:val="00373773"/>
    <w:rsid w:val="00373897"/>
    <w:rsid w:val="00373DCD"/>
    <w:rsid w:val="00373EE7"/>
    <w:rsid w:val="00374500"/>
    <w:rsid w:val="0037452C"/>
    <w:rsid w:val="003745A2"/>
    <w:rsid w:val="0037471E"/>
    <w:rsid w:val="003749D5"/>
    <w:rsid w:val="00374C05"/>
    <w:rsid w:val="00374ED3"/>
    <w:rsid w:val="0037537C"/>
    <w:rsid w:val="00375626"/>
    <w:rsid w:val="00375908"/>
    <w:rsid w:val="00375B9A"/>
    <w:rsid w:val="00375DD5"/>
    <w:rsid w:val="0037607E"/>
    <w:rsid w:val="0037608E"/>
    <w:rsid w:val="003763A2"/>
    <w:rsid w:val="0037676E"/>
    <w:rsid w:val="00377092"/>
    <w:rsid w:val="00377111"/>
    <w:rsid w:val="003772A8"/>
    <w:rsid w:val="0037732F"/>
    <w:rsid w:val="00377447"/>
    <w:rsid w:val="00377849"/>
    <w:rsid w:val="0038022B"/>
    <w:rsid w:val="00380608"/>
    <w:rsid w:val="003806ED"/>
    <w:rsid w:val="00380932"/>
    <w:rsid w:val="00380A25"/>
    <w:rsid w:val="00380A91"/>
    <w:rsid w:val="00380D44"/>
    <w:rsid w:val="00380FA9"/>
    <w:rsid w:val="00380FE7"/>
    <w:rsid w:val="00381254"/>
    <w:rsid w:val="003812B2"/>
    <w:rsid w:val="00381851"/>
    <w:rsid w:val="00381E37"/>
    <w:rsid w:val="00381E90"/>
    <w:rsid w:val="00381EB2"/>
    <w:rsid w:val="00381FBC"/>
    <w:rsid w:val="003820F4"/>
    <w:rsid w:val="003822A3"/>
    <w:rsid w:val="003826A6"/>
    <w:rsid w:val="0038279C"/>
    <w:rsid w:val="00382990"/>
    <w:rsid w:val="00382D14"/>
    <w:rsid w:val="003833C3"/>
    <w:rsid w:val="00383405"/>
    <w:rsid w:val="00383808"/>
    <w:rsid w:val="00383946"/>
    <w:rsid w:val="00383A4D"/>
    <w:rsid w:val="00383A8A"/>
    <w:rsid w:val="00383D67"/>
    <w:rsid w:val="00383F3D"/>
    <w:rsid w:val="0038425A"/>
    <w:rsid w:val="00384660"/>
    <w:rsid w:val="00384689"/>
    <w:rsid w:val="00384722"/>
    <w:rsid w:val="003849CE"/>
    <w:rsid w:val="00384B68"/>
    <w:rsid w:val="00384B75"/>
    <w:rsid w:val="00384C28"/>
    <w:rsid w:val="003851AD"/>
    <w:rsid w:val="003851FB"/>
    <w:rsid w:val="003854AF"/>
    <w:rsid w:val="00385B8E"/>
    <w:rsid w:val="00386108"/>
    <w:rsid w:val="003863B7"/>
    <w:rsid w:val="00386580"/>
    <w:rsid w:val="00386954"/>
    <w:rsid w:val="003869D8"/>
    <w:rsid w:val="00386D32"/>
    <w:rsid w:val="00386E04"/>
    <w:rsid w:val="00387367"/>
    <w:rsid w:val="003873E7"/>
    <w:rsid w:val="0038745A"/>
    <w:rsid w:val="00387495"/>
    <w:rsid w:val="003875F1"/>
    <w:rsid w:val="00387678"/>
    <w:rsid w:val="003876B2"/>
    <w:rsid w:val="0038773A"/>
    <w:rsid w:val="00387B6F"/>
    <w:rsid w:val="0039054B"/>
    <w:rsid w:val="0039084C"/>
    <w:rsid w:val="0039086B"/>
    <w:rsid w:val="00390892"/>
    <w:rsid w:val="00390BA4"/>
    <w:rsid w:val="00390C4A"/>
    <w:rsid w:val="00390C9F"/>
    <w:rsid w:val="00390D21"/>
    <w:rsid w:val="003913DD"/>
    <w:rsid w:val="00391442"/>
    <w:rsid w:val="003915D7"/>
    <w:rsid w:val="003916AA"/>
    <w:rsid w:val="003918C5"/>
    <w:rsid w:val="00391C49"/>
    <w:rsid w:val="00391C9D"/>
    <w:rsid w:val="00391DB8"/>
    <w:rsid w:val="003921BF"/>
    <w:rsid w:val="003922D3"/>
    <w:rsid w:val="00392358"/>
    <w:rsid w:val="003923BB"/>
    <w:rsid w:val="00392501"/>
    <w:rsid w:val="0039308A"/>
    <w:rsid w:val="003934B6"/>
    <w:rsid w:val="003935EE"/>
    <w:rsid w:val="003936DE"/>
    <w:rsid w:val="00393AAA"/>
    <w:rsid w:val="00393BC3"/>
    <w:rsid w:val="00393F06"/>
    <w:rsid w:val="0039457F"/>
    <w:rsid w:val="00394E08"/>
    <w:rsid w:val="00395142"/>
    <w:rsid w:val="00395301"/>
    <w:rsid w:val="00395773"/>
    <w:rsid w:val="00395970"/>
    <w:rsid w:val="00395D47"/>
    <w:rsid w:val="00395EB7"/>
    <w:rsid w:val="00395F71"/>
    <w:rsid w:val="00396308"/>
    <w:rsid w:val="00397268"/>
    <w:rsid w:val="003972B0"/>
    <w:rsid w:val="003973D0"/>
    <w:rsid w:val="003976ED"/>
    <w:rsid w:val="00397786"/>
    <w:rsid w:val="00397C1A"/>
    <w:rsid w:val="00397E0B"/>
    <w:rsid w:val="003A0521"/>
    <w:rsid w:val="003A0582"/>
    <w:rsid w:val="003A0F3D"/>
    <w:rsid w:val="003A12A2"/>
    <w:rsid w:val="003A15B1"/>
    <w:rsid w:val="003A18DF"/>
    <w:rsid w:val="003A1DE0"/>
    <w:rsid w:val="003A201E"/>
    <w:rsid w:val="003A22E9"/>
    <w:rsid w:val="003A246B"/>
    <w:rsid w:val="003A2F29"/>
    <w:rsid w:val="003A30BE"/>
    <w:rsid w:val="003A33A2"/>
    <w:rsid w:val="003A33C9"/>
    <w:rsid w:val="003A36D9"/>
    <w:rsid w:val="003A375F"/>
    <w:rsid w:val="003A3C66"/>
    <w:rsid w:val="003A3FD7"/>
    <w:rsid w:val="003A4231"/>
    <w:rsid w:val="003A4242"/>
    <w:rsid w:val="003A42F6"/>
    <w:rsid w:val="003A477A"/>
    <w:rsid w:val="003A47F0"/>
    <w:rsid w:val="003A4872"/>
    <w:rsid w:val="003A4C0C"/>
    <w:rsid w:val="003A4D52"/>
    <w:rsid w:val="003A520C"/>
    <w:rsid w:val="003A521E"/>
    <w:rsid w:val="003A55E3"/>
    <w:rsid w:val="003A5719"/>
    <w:rsid w:val="003A574F"/>
    <w:rsid w:val="003A5765"/>
    <w:rsid w:val="003A5E8C"/>
    <w:rsid w:val="003A61F2"/>
    <w:rsid w:val="003A63D0"/>
    <w:rsid w:val="003A659D"/>
    <w:rsid w:val="003A6CB6"/>
    <w:rsid w:val="003A7009"/>
    <w:rsid w:val="003A71CA"/>
    <w:rsid w:val="003A7239"/>
    <w:rsid w:val="003A73D0"/>
    <w:rsid w:val="003B0078"/>
    <w:rsid w:val="003B0384"/>
    <w:rsid w:val="003B1C29"/>
    <w:rsid w:val="003B1C34"/>
    <w:rsid w:val="003B1E5E"/>
    <w:rsid w:val="003B2107"/>
    <w:rsid w:val="003B2470"/>
    <w:rsid w:val="003B26B0"/>
    <w:rsid w:val="003B2835"/>
    <w:rsid w:val="003B2D57"/>
    <w:rsid w:val="003B2E3A"/>
    <w:rsid w:val="003B2FC7"/>
    <w:rsid w:val="003B343B"/>
    <w:rsid w:val="003B3640"/>
    <w:rsid w:val="003B37B6"/>
    <w:rsid w:val="003B3BAA"/>
    <w:rsid w:val="003B3E0E"/>
    <w:rsid w:val="003B4189"/>
    <w:rsid w:val="003B4226"/>
    <w:rsid w:val="003B42A3"/>
    <w:rsid w:val="003B42E2"/>
    <w:rsid w:val="003B4317"/>
    <w:rsid w:val="003B4568"/>
    <w:rsid w:val="003B4660"/>
    <w:rsid w:val="003B4E4D"/>
    <w:rsid w:val="003B4E62"/>
    <w:rsid w:val="003B52A0"/>
    <w:rsid w:val="003B57ED"/>
    <w:rsid w:val="003B5CF1"/>
    <w:rsid w:val="003B625B"/>
    <w:rsid w:val="003B681E"/>
    <w:rsid w:val="003B6843"/>
    <w:rsid w:val="003B6B22"/>
    <w:rsid w:val="003B6F33"/>
    <w:rsid w:val="003B7528"/>
    <w:rsid w:val="003B775E"/>
    <w:rsid w:val="003B7D72"/>
    <w:rsid w:val="003B7DF6"/>
    <w:rsid w:val="003C0082"/>
    <w:rsid w:val="003C012E"/>
    <w:rsid w:val="003C027C"/>
    <w:rsid w:val="003C02EB"/>
    <w:rsid w:val="003C04C9"/>
    <w:rsid w:val="003C0BF3"/>
    <w:rsid w:val="003C0D58"/>
    <w:rsid w:val="003C0DEC"/>
    <w:rsid w:val="003C13FE"/>
    <w:rsid w:val="003C1778"/>
    <w:rsid w:val="003C192B"/>
    <w:rsid w:val="003C1B41"/>
    <w:rsid w:val="003C1C2B"/>
    <w:rsid w:val="003C1F99"/>
    <w:rsid w:val="003C2171"/>
    <w:rsid w:val="003C21B7"/>
    <w:rsid w:val="003C279F"/>
    <w:rsid w:val="003C2B53"/>
    <w:rsid w:val="003C2EA3"/>
    <w:rsid w:val="003C31AB"/>
    <w:rsid w:val="003C3216"/>
    <w:rsid w:val="003C34FD"/>
    <w:rsid w:val="003C3566"/>
    <w:rsid w:val="003C39D3"/>
    <w:rsid w:val="003C3C6A"/>
    <w:rsid w:val="003C3E93"/>
    <w:rsid w:val="003C3F10"/>
    <w:rsid w:val="003C43C8"/>
    <w:rsid w:val="003C4469"/>
    <w:rsid w:val="003C44B5"/>
    <w:rsid w:val="003C452A"/>
    <w:rsid w:val="003C45C5"/>
    <w:rsid w:val="003C4690"/>
    <w:rsid w:val="003C477A"/>
    <w:rsid w:val="003C4AE2"/>
    <w:rsid w:val="003C4BCB"/>
    <w:rsid w:val="003C4DF6"/>
    <w:rsid w:val="003C51EA"/>
    <w:rsid w:val="003C51F5"/>
    <w:rsid w:val="003C56C2"/>
    <w:rsid w:val="003C56E1"/>
    <w:rsid w:val="003C5AC1"/>
    <w:rsid w:val="003C5CD9"/>
    <w:rsid w:val="003C60DC"/>
    <w:rsid w:val="003C62D1"/>
    <w:rsid w:val="003C6387"/>
    <w:rsid w:val="003C666A"/>
    <w:rsid w:val="003C6A47"/>
    <w:rsid w:val="003C6BDA"/>
    <w:rsid w:val="003C70BE"/>
    <w:rsid w:val="003C7136"/>
    <w:rsid w:val="003C7A8A"/>
    <w:rsid w:val="003C7C0A"/>
    <w:rsid w:val="003C7F88"/>
    <w:rsid w:val="003D0802"/>
    <w:rsid w:val="003D0AD7"/>
    <w:rsid w:val="003D0B27"/>
    <w:rsid w:val="003D0E5A"/>
    <w:rsid w:val="003D16C9"/>
    <w:rsid w:val="003D189A"/>
    <w:rsid w:val="003D1B89"/>
    <w:rsid w:val="003D1D41"/>
    <w:rsid w:val="003D216A"/>
    <w:rsid w:val="003D32C7"/>
    <w:rsid w:val="003D3608"/>
    <w:rsid w:val="003D3751"/>
    <w:rsid w:val="003D3BA5"/>
    <w:rsid w:val="003D3C03"/>
    <w:rsid w:val="003D3C2D"/>
    <w:rsid w:val="003D3C43"/>
    <w:rsid w:val="003D3E2B"/>
    <w:rsid w:val="003D41BC"/>
    <w:rsid w:val="003D4273"/>
    <w:rsid w:val="003D434F"/>
    <w:rsid w:val="003D468D"/>
    <w:rsid w:val="003D48EF"/>
    <w:rsid w:val="003D4CFD"/>
    <w:rsid w:val="003D4F40"/>
    <w:rsid w:val="003D4F63"/>
    <w:rsid w:val="003D5333"/>
    <w:rsid w:val="003D594C"/>
    <w:rsid w:val="003D59DA"/>
    <w:rsid w:val="003D5CF9"/>
    <w:rsid w:val="003D5DAE"/>
    <w:rsid w:val="003D5FDB"/>
    <w:rsid w:val="003D60D5"/>
    <w:rsid w:val="003D610B"/>
    <w:rsid w:val="003D6140"/>
    <w:rsid w:val="003D6885"/>
    <w:rsid w:val="003D6D87"/>
    <w:rsid w:val="003D765A"/>
    <w:rsid w:val="003D7957"/>
    <w:rsid w:val="003D7C26"/>
    <w:rsid w:val="003D7DD6"/>
    <w:rsid w:val="003D7FC8"/>
    <w:rsid w:val="003D7FDE"/>
    <w:rsid w:val="003E0006"/>
    <w:rsid w:val="003E0342"/>
    <w:rsid w:val="003E0BE9"/>
    <w:rsid w:val="003E0C25"/>
    <w:rsid w:val="003E0E12"/>
    <w:rsid w:val="003E100A"/>
    <w:rsid w:val="003E1466"/>
    <w:rsid w:val="003E1515"/>
    <w:rsid w:val="003E175C"/>
    <w:rsid w:val="003E19A6"/>
    <w:rsid w:val="003E1A0B"/>
    <w:rsid w:val="003E1AE8"/>
    <w:rsid w:val="003E1B8C"/>
    <w:rsid w:val="003E1E6B"/>
    <w:rsid w:val="003E1E6F"/>
    <w:rsid w:val="003E2303"/>
    <w:rsid w:val="003E2312"/>
    <w:rsid w:val="003E2A4F"/>
    <w:rsid w:val="003E2D0C"/>
    <w:rsid w:val="003E2EDF"/>
    <w:rsid w:val="003E33BA"/>
    <w:rsid w:val="003E3495"/>
    <w:rsid w:val="003E34D0"/>
    <w:rsid w:val="003E379D"/>
    <w:rsid w:val="003E3CEA"/>
    <w:rsid w:val="003E41CB"/>
    <w:rsid w:val="003E4475"/>
    <w:rsid w:val="003E449E"/>
    <w:rsid w:val="003E4875"/>
    <w:rsid w:val="003E4BF6"/>
    <w:rsid w:val="003E4C61"/>
    <w:rsid w:val="003E4E61"/>
    <w:rsid w:val="003E502F"/>
    <w:rsid w:val="003E51EA"/>
    <w:rsid w:val="003E572C"/>
    <w:rsid w:val="003E57D6"/>
    <w:rsid w:val="003E5ADF"/>
    <w:rsid w:val="003E5D77"/>
    <w:rsid w:val="003E6109"/>
    <w:rsid w:val="003E6223"/>
    <w:rsid w:val="003E62A9"/>
    <w:rsid w:val="003E6892"/>
    <w:rsid w:val="003E69ED"/>
    <w:rsid w:val="003E6A38"/>
    <w:rsid w:val="003E6A89"/>
    <w:rsid w:val="003E6B47"/>
    <w:rsid w:val="003E6B6F"/>
    <w:rsid w:val="003E6BB5"/>
    <w:rsid w:val="003E6C43"/>
    <w:rsid w:val="003E6EC3"/>
    <w:rsid w:val="003E70A0"/>
    <w:rsid w:val="003E79CA"/>
    <w:rsid w:val="003E7A06"/>
    <w:rsid w:val="003E7D66"/>
    <w:rsid w:val="003E7E3F"/>
    <w:rsid w:val="003F022E"/>
    <w:rsid w:val="003F0549"/>
    <w:rsid w:val="003F07A6"/>
    <w:rsid w:val="003F07AB"/>
    <w:rsid w:val="003F0908"/>
    <w:rsid w:val="003F0A52"/>
    <w:rsid w:val="003F0B73"/>
    <w:rsid w:val="003F0B89"/>
    <w:rsid w:val="003F0C02"/>
    <w:rsid w:val="003F1613"/>
    <w:rsid w:val="003F16CE"/>
    <w:rsid w:val="003F18B1"/>
    <w:rsid w:val="003F18E4"/>
    <w:rsid w:val="003F19C0"/>
    <w:rsid w:val="003F19CB"/>
    <w:rsid w:val="003F1D5A"/>
    <w:rsid w:val="003F1DDA"/>
    <w:rsid w:val="003F1F88"/>
    <w:rsid w:val="003F29D0"/>
    <w:rsid w:val="003F2B3C"/>
    <w:rsid w:val="003F3441"/>
    <w:rsid w:val="003F3541"/>
    <w:rsid w:val="003F360F"/>
    <w:rsid w:val="003F37BF"/>
    <w:rsid w:val="003F3C58"/>
    <w:rsid w:val="003F3DCC"/>
    <w:rsid w:val="003F3DFE"/>
    <w:rsid w:val="003F43CE"/>
    <w:rsid w:val="003F43E0"/>
    <w:rsid w:val="003F45B3"/>
    <w:rsid w:val="003F4788"/>
    <w:rsid w:val="003F4849"/>
    <w:rsid w:val="003F4BDF"/>
    <w:rsid w:val="003F522A"/>
    <w:rsid w:val="003F5417"/>
    <w:rsid w:val="003F5497"/>
    <w:rsid w:val="003F577B"/>
    <w:rsid w:val="003F5D03"/>
    <w:rsid w:val="003F5E73"/>
    <w:rsid w:val="003F61BC"/>
    <w:rsid w:val="003F6276"/>
    <w:rsid w:val="003F65A5"/>
    <w:rsid w:val="003F66E9"/>
    <w:rsid w:val="003F6A78"/>
    <w:rsid w:val="003F6B98"/>
    <w:rsid w:val="003F6BDE"/>
    <w:rsid w:val="003F6EF1"/>
    <w:rsid w:val="003F6EFF"/>
    <w:rsid w:val="003F7109"/>
    <w:rsid w:val="003F71AD"/>
    <w:rsid w:val="003F7626"/>
    <w:rsid w:val="003F7B03"/>
    <w:rsid w:val="003F7C3B"/>
    <w:rsid w:val="004003A3"/>
    <w:rsid w:val="00400465"/>
    <w:rsid w:val="0040059A"/>
    <w:rsid w:val="004005A8"/>
    <w:rsid w:val="00400966"/>
    <w:rsid w:val="00400C56"/>
    <w:rsid w:val="00401122"/>
    <w:rsid w:val="00401413"/>
    <w:rsid w:val="00401448"/>
    <w:rsid w:val="0040147D"/>
    <w:rsid w:val="00401A66"/>
    <w:rsid w:val="00401D12"/>
    <w:rsid w:val="00401DE0"/>
    <w:rsid w:val="004022BC"/>
    <w:rsid w:val="004024D5"/>
    <w:rsid w:val="00402926"/>
    <w:rsid w:val="00402ADE"/>
    <w:rsid w:val="00402EAD"/>
    <w:rsid w:val="00403B21"/>
    <w:rsid w:val="00403C2F"/>
    <w:rsid w:val="004048AF"/>
    <w:rsid w:val="00404943"/>
    <w:rsid w:val="00404D5B"/>
    <w:rsid w:val="00404E8A"/>
    <w:rsid w:val="00404F3B"/>
    <w:rsid w:val="00405069"/>
    <w:rsid w:val="004051AA"/>
    <w:rsid w:val="00405414"/>
    <w:rsid w:val="004064B9"/>
    <w:rsid w:val="004064DF"/>
    <w:rsid w:val="00406A73"/>
    <w:rsid w:val="00406B8A"/>
    <w:rsid w:val="0040706C"/>
    <w:rsid w:val="00407088"/>
    <w:rsid w:val="00407DB4"/>
    <w:rsid w:val="004109E5"/>
    <w:rsid w:val="00410C16"/>
    <w:rsid w:val="00410D38"/>
    <w:rsid w:val="0041106E"/>
    <w:rsid w:val="00411108"/>
    <w:rsid w:val="00411136"/>
    <w:rsid w:val="00411358"/>
    <w:rsid w:val="0041157E"/>
    <w:rsid w:val="0041175C"/>
    <w:rsid w:val="00411814"/>
    <w:rsid w:val="00411A1D"/>
    <w:rsid w:val="00411B60"/>
    <w:rsid w:val="00411F12"/>
    <w:rsid w:val="00412101"/>
    <w:rsid w:val="004122F4"/>
    <w:rsid w:val="00412637"/>
    <w:rsid w:val="004134C9"/>
    <w:rsid w:val="00413ADB"/>
    <w:rsid w:val="00413FD9"/>
    <w:rsid w:val="0041415B"/>
    <w:rsid w:val="0041457B"/>
    <w:rsid w:val="0041473E"/>
    <w:rsid w:val="00414766"/>
    <w:rsid w:val="00414DC3"/>
    <w:rsid w:val="00414E67"/>
    <w:rsid w:val="00414E9D"/>
    <w:rsid w:val="00414F48"/>
    <w:rsid w:val="00414FFB"/>
    <w:rsid w:val="00415812"/>
    <w:rsid w:val="00415813"/>
    <w:rsid w:val="00415833"/>
    <w:rsid w:val="004158EA"/>
    <w:rsid w:val="00415F8C"/>
    <w:rsid w:val="00416069"/>
    <w:rsid w:val="004163CE"/>
    <w:rsid w:val="004164A5"/>
    <w:rsid w:val="00416856"/>
    <w:rsid w:val="00416B4D"/>
    <w:rsid w:val="00416B96"/>
    <w:rsid w:val="00416D41"/>
    <w:rsid w:val="0041702B"/>
    <w:rsid w:val="00417215"/>
    <w:rsid w:val="00417337"/>
    <w:rsid w:val="00417AC8"/>
    <w:rsid w:val="00417B7F"/>
    <w:rsid w:val="00417D21"/>
    <w:rsid w:val="00417F90"/>
    <w:rsid w:val="004201A1"/>
    <w:rsid w:val="004201A7"/>
    <w:rsid w:val="0042021E"/>
    <w:rsid w:val="004204C0"/>
    <w:rsid w:val="00420667"/>
    <w:rsid w:val="004206B6"/>
    <w:rsid w:val="00420CE7"/>
    <w:rsid w:val="00421096"/>
    <w:rsid w:val="004212DD"/>
    <w:rsid w:val="004219BA"/>
    <w:rsid w:val="00421A95"/>
    <w:rsid w:val="00421CCF"/>
    <w:rsid w:val="0042255B"/>
    <w:rsid w:val="00422AFF"/>
    <w:rsid w:val="00422BBE"/>
    <w:rsid w:val="004230AC"/>
    <w:rsid w:val="004231F1"/>
    <w:rsid w:val="00423481"/>
    <w:rsid w:val="004236E8"/>
    <w:rsid w:val="00423BC4"/>
    <w:rsid w:val="00423CD3"/>
    <w:rsid w:val="00423D9D"/>
    <w:rsid w:val="00423E36"/>
    <w:rsid w:val="00424153"/>
    <w:rsid w:val="00424273"/>
    <w:rsid w:val="00424397"/>
    <w:rsid w:val="00424546"/>
    <w:rsid w:val="00424590"/>
    <w:rsid w:val="004245F1"/>
    <w:rsid w:val="0042478C"/>
    <w:rsid w:val="00424AB7"/>
    <w:rsid w:val="00424F35"/>
    <w:rsid w:val="00424F5E"/>
    <w:rsid w:val="0042517F"/>
    <w:rsid w:val="00425BEA"/>
    <w:rsid w:val="00425DB6"/>
    <w:rsid w:val="00425E39"/>
    <w:rsid w:val="00426211"/>
    <w:rsid w:val="00426D73"/>
    <w:rsid w:val="0042758E"/>
    <w:rsid w:val="004278F4"/>
    <w:rsid w:val="004279D0"/>
    <w:rsid w:val="00427EDD"/>
    <w:rsid w:val="00427FE3"/>
    <w:rsid w:val="00430182"/>
    <w:rsid w:val="00430AC0"/>
    <w:rsid w:val="00431DC7"/>
    <w:rsid w:val="0043258B"/>
    <w:rsid w:val="00432801"/>
    <w:rsid w:val="004329DD"/>
    <w:rsid w:val="004336B9"/>
    <w:rsid w:val="0043395F"/>
    <w:rsid w:val="00433996"/>
    <w:rsid w:val="00433A5E"/>
    <w:rsid w:val="004341C7"/>
    <w:rsid w:val="00434310"/>
    <w:rsid w:val="00434537"/>
    <w:rsid w:val="00434C1F"/>
    <w:rsid w:val="00434FFB"/>
    <w:rsid w:val="004353C3"/>
    <w:rsid w:val="004356B6"/>
    <w:rsid w:val="004356EA"/>
    <w:rsid w:val="0043586E"/>
    <w:rsid w:val="00435A15"/>
    <w:rsid w:val="00435B4A"/>
    <w:rsid w:val="00435CEC"/>
    <w:rsid w:val="00435E4E"/>
    <w:rsid w:val="00436083"/>
    <w:rsid w:val="00436158"/>
    <w:rsid w:val="0043662F"/>
    <w:rsid w:val="00436781"/>
    <w:rsid w:val="00436AE1"/>
    <w:rsid w:val="00436BB7"/>
    <w:rsid w:val="00436D50"/>
    <w:rsid w:val="00436E89"/>
    <w:rsid w:val="00436FBB"/>
    <w:rsid w:val="0043711B"/>
    <w:rsid w:val="00437166"/>
    <w:rsid w:val="00437332"/>
    <w:rsid w:val="004376B5"/>
    <w:rsid w:val="004376C1"/>
    <w:rsid w:val="0043787B"/>
    <w:rsid w:val="00437B9C"/>
    <w:rsid w:val="00437E97"/>
    <w:rsid w:val="00437F8E"/>
    <w:rsid w:val="004400A7"/>
    <w:rsid w:val="004400B5"/>
    <w:rsid w:val="00440339"/>
    <w:rsid w:val="004403FE"/>
    <w:rsid w:val="00440691"/>
    <w:rsid w:val="0044071C"/>
    <w:rsid w:val="00440A9C"/>
    <w:rsid w:val="00440D4E"/>
    <w:rsid w:val="00440DAA"/>
    <w:rsid w:val="0044127C"/>
    <w:rsid w:val="00441949"/>
    <w:rsid w:val="004419DA"/>
    <w:rsid w:val="00441AF2"/>
    <w:rsid w:val="00441EC4"/>
    <w:rsid w:val="00442167"/>
    <w:rsid w:val="004421DF"/>
    <w:rsid w:val="00442390"/>
    <w:rsid w:val="004426DE"/>
    <w:rsid w:val="00442891"/>
    <w:rsid w:val="00442A51"/>
    <w:rsid w:val="00442C31"/>
    <w:rsid w:val="00442D06"/>
    <w:rsid w:val="00442E40"/>
    <w:rsid w:val="00443469"/>
    <w:rsid w:val="00443A2D"/>
    <w:rsid w:val="00443A8E"/>
    <w:rsid w:val="00443AE2"/>
    <w:rsid w:val="00443FC4"/>
    <w:rsid w:val="004442B3"/>
    <w:rsid w:val="00444473"/>
    <w:rsid w:val="004444B2"/>
    <w:rsid w:val="004444E4"/>
    <w:rsid w:val="00444BF3"/>
    <w:rsid w:val="00444CCA"/>
    <w:rsid w:val="00444F5D"/>
    <w:rsid w:val="00444FBD"/>
    <w:rsid w:val="00445218"/>
    <w:rsid w:val="0044555F"/>
    <w:rsid w:val="00446029"/>
    <w:rsid w:val="004461E6"/>
    <w:rsid w:val="004462FF"/>
    <w:rsid w:val="004464B6"/>
    <w:rsid w:val="0044665E"/>
    <w:rsid w:val="004472D4"/>
    <w:rsid w:val="00447914"/>
    <w:rsid w:val="00447A57"/>
    <w:rsid w:val="00447B9D"/>
    <w:rsid w:val="004502E2"/>
    <w:rsid w:val="004503DF"/>
    <w:rsid w:val="004505E1"/>
    <w:rsid w:val="004509CA"/>
    <w:rsid w:val="00450D98"/>
    <w:rsid w:val="00451027"/>
    <w:rsid w:val="004511DA"/>
    <w:rsid w:val="004512E8"/>
    <w:rsid w:val="004515D0"/>
    <w:rsid w:val="00451601"/>
    <w:rsid w:val="0045187C"/>
    <w:rsid w:val="00451B42"/>
    <w:rsid w:val="00451B53"/>
    <w:rsid w:val="00452010"/>
    <w:rsid w:val="00452366"/>
    <w:rsid w:val="004528AC"/>
    <w:rsid w:val="004528DB"/>
    <w:rsid w:val="004529F3"/>
    <w:rsid w:val="00452C3F"/>
    <w:rsid w:val="00452E04"/>
    <w:rsid w:val="00452ED1"/>
    <w:rsid w:val="00452F4B"/>
    <w:rsid w:val="00453052"/>
    <w:rsid w:val="004531D5"/>
    <w:rsid w:val="0045368D"/>
    <w:rsid w:val="00453840"/>
    <w:rsid w:val="00453999"/>
    <w:rsid w:val="004539C2"/>
    <w:rsid w:val="00453A88"/>
    <w:rsid w:val="00453ACC"/>
    <w:rsid w:val="00453CB9"/>
    <w:rsid w:val="00453ECA"/>
    <w:rsid w:val="0045404A"/>
    <w:rsid w:val="00454086"/>
    <w:rsid w:val="004548B5"/>
    <w:rsid w:val="00454C4B"/>
    <w:rsid w:val="00454C6B"/>
    <w:rsid w:val="00455050"/>
    <w:rsid w:val="004550AD"/>
    <w:rsid w:val="0045533B"/>
    <w:rsid w:val="00455584"/>
    <w:rsid w:val="0045563E"/>
    <w:rsid w:val="00455B92"/>
    <w:rsid w:val="00455BD2"/>
    <w:rsid w:val="00456328"/>
    <w:rsid w:val="00456339"/>
    <w:rsid w:val="00456A97"/>
    <w:rsid w:val="00456B39"/>
    <w:rsid w:val="00456B6C"/>
    <w:rsid w:val="00456CAF"/>
    <w:rsid w:val="004571FD"/>
    <w:rsid w:val="0045743A"/>
    <w:rsid w:val="004574A5"/>
    <w:rsid w:val="004576A8"/>
    <w:rsid w:val="004579C4"/>
    <w:rsid w:val="00457BBA"/>
    <w:rsid w:val="00460265"/>
    <w:rsid w:val="0046048B"/>
    <w:rsid w:val="004604A6"/>
    <w:rsid w:val="00460847"/>
    <w:rsid w:val="00460F94"/>
    <w:rsid w:val="004612A5"/>
    <w:rsid w:val="004616A8"/>
    <w:rsid w:val="00461ABB"/>
    <w:rsid w:val="004625F9"/>
    <w:rsid w:val="004627C3"/>
    <w:rsid w:val="00462B89"/>
    <w:rsid w:val="00462C3F"/>
    <w:rsid w:val="00462FEB"/>
    <w:rsid w:val="00463559"/>
    <w:rsid w:val="004637C7"/>
    <w:rsid w:val="004639F4"/>
    <w:rsid w:val="00463BC6"/>
    <w:rsid w:val="00463DBF"/>
    <w:rsid w:val="0046434C"/>
    <w:rsid w:val="004644E3"/>
    <w:rsid w:val="0046485B"/>
    <w:rsid w:val="00464C92"/>
    <w:rsid w:val="00464CED"/>
    <w:rsid w:val="00464F94"/>
    <w:rsid w:val="0046532F"/>
    <w:rsid w:val="00465353"/>
    <w:rsid w:val="0046554B"/>
    <w:rsid w:val="004659FA"/>
    <w:rsid w:val="00465A25"/>
    <w:rsid w:val="00465BF2"/>
    <w:rsid w:val="00465D12"/>
    <w:rsid w:val="00465DFB"/>
    <w:rsid w:val="0046627B"/>
    <w:rsid w:val="00466330"/>
    <w:rsid w:val="0046637F"/>
    <w:rsid w:val="004663B9"/>
    <w:rsid w:val="004666F3"/>
    <w:rsid w:val="00467128"/>
    <w:rsid w:val="004678F3"/>
    <w:rsid w:val="00467D41"/>
    <w:rsid w:val="00467F67"/>
    <w:rsid w:val="00470015"/>
    <w:rsid w:val="0047005C"/>
    <w:rsid w:val="00470318"/>
    <w:rsid w:val="0047057C"/>
    <w:rsid w:val="0047089C"/>
    <w:rsid w:val="00470BFB"/>
    <w:rsid w:val="00470D64"/>
    <w:rsid w:val="00470F32"/>
    <w:rsid w:val="00471061"/>
    <w:rsid w:val="004710B1"/>
    <w:rsid w:val="004712BF"/>
    <w:rsid w:val="00471308"/>
    <w:rsid w:val="0047178F"/>
    <w:rsid w:val="004717F6"/>
    <w:rsid w:val="0047183A"/>
    <w:rsid w:val="00471A45"/>
    <w:rsid w:val="00471E01"/>
    <w:rsid w:val="00471EA7"/>
    <w:rsid w:val="00471F52"/>
    <w:rsid w:val="004723EC"/>
    <w:rsid w:val="00472905"/>
    <w:rsid w:val="00473119"/>
    <w:rsid w:val="0047313D"/>
    <w:rsid w:val="004731E6"/>
    <w:rsid w:val="00473571"/>
    <w:rsid w:val="00473572"/>
    <w:rsid w:val="00473CB4"/>
    <w:rsid w:val="00473DD6"/>
    <w:rsid w:val="00473F88"/>
    <w:rsid w:val="00474278"/>
    <w:rsid w:val="00474470"/>
    <w:rsid w:val="004746E9"/>
    <w:rsid w:val="00474AB0"/>
    <w:rsid w:val="00474E72"/>
    <w:rsid w:val="004752F0"/>
    <w:rsid w:val="004753D0"/>
    <w:rsid w:val="00476095"/>
    <w:rsid w:val="004765E8"/>
    <w:rsid w:val="004767D7"/>
    <w:rsid w:val="00476A77"/>
    <w:rsid w:val="00476B28"/>
    <w:rsid w:val="00476EC6"/>
    <w:rsid w:val="00476ECC"/>
    <w:rsid w:val="00477182"/>
    <w:rsid w:val="00477885"/>
    <w:rsid w:val="00477B1E"/>
    <w:rsid w:val="00477EBA"/>
    <w:rsid w:val="00477EF2"/>
    <w:rsid w:val="00477FAC"/>
    <w:rsid w:val="00477FE8"/>
    <w:rsid w:val="0048087A"/>
    <w:rsid w:val="004809E1"/>
    <w:rsid w:val="0048151F"/>
    <w:rsid w:val="004817E6"/>
    <w:rsid w:val="00481B19"/>
    <w:rsid w:val="00481BFF"/>
    <w:rsid w:val="00481C47"/>
    <w:rsid w:val="0048233A"/>
    <w:rsid w:val="00482438"/>
    <w:rsid w:val="0048263E"/>
    <w:rsid w:val="00482A4C"/>
    <w:rsid w:val="00482AAB"/>
    <w:rsid w:val="00482D28"/>
    <w:rsid w:val="004830EA"/>
    <w:rsid w:val="00483524"/>
    <w:rsid w:val="00483705"/>
    <w:rsid w:val="004837A3"/>
    <w:rsid w:val="004837C2"/>
    <w:rsid w:val="004837D5"/>
    <w:rsid w:val="00483AAD"/>
    <w:rsid w:val="00484A5D"/>
    <w:rsid w:val="00484F01"/>
    <w:rsid w:val="00485259"/>
    <w:rsid w:val="004856A3"/>
    <w:rsid w:val="00485A21"/>
    <w:rsid w:val="00485A51"/>
    <w:rsid w:val="00485B08"/>
    <w:rsid w:val="00485E7D"/>
    <w:rsid w:val="004860C5"/>
    <w:rsid w:val="0048675E"/>
    <w:rsid w:val="004867DA"/>
    <w:rsid w:val="00486BD1"/>
    <w:rsid w:val="00486C0B"/>
    <w:rsid w:val="00487032"/>
    <w:rsid w:val="0048718F"/>
    <w:rsid w:val="00487510"/>
    <w:rsid w:val="004879AC"/>
    <w:rsid w:val="00487BF0"/>
    <w:rsid w:val="00487D26"/>
    <w:rsid w:val="00487D4B"/>
    <w:rsid w:val="00487E26"/>
    <w:rsid w:val="00487F3D"/>
    <w:rsid w:val="00487F63"/>
    <w:rsid w:val="00487FB1"/>
    <w:rsid w:val="00490098"/>
    <w:rsid w:val="004903B4"/>
    <w:rsid w:val="00490483"/>
    <w:rsid w:val="00490533"/>
    <w:rsid w:val="0049057E"/>
    <w:rsid w:val="00490E70"/>
    <w:rsid w:val="00490F07"/>
    <w:rsid w:val="00491053"/>
    <w:rsid w:val="004910D8"/>
    <w:rsid w:val="0049165E"/>
    <w:rsid w:val="00491B23"/>
    <w:rsid w:val="00491E33"/>
    <w:rsid w:val="00491F14"/>
    <w:rsid w:val="00492012"/>
    <w:rsid w:val="0049286D"/>
    <w:rsid w:val="00492BCC"/>
    <w:rsid w:val="004936CF"/>
    <w:rsid w:val="004937EA"/>
    <w:rsid w:val="00493C9F"/>
    <w:rsid w:val="00493D9F"/>
    <w:rsid w:val="004941EF"/>
    <w:rsid w:val="0049447C"/>
    <w:rsid w:val="004944ED"/>
    <w:rsid w:val="004945CE"/>
    <w:rsid w:val="00494D5A"/>
    <w:rsid w:val="00494F30"/>
    <w:rsid w:val="0049535D"/>
    <w:rsid w:val="004955DC"/>
    <w:rsid w:val="004956BB"/>
    <w:rsid w:val="00495772"/>
    <w:rsid w:val="00495CA0"/>
    <w:rsid w:val="00495DB7"/>
    <w:rsid w:val="00496843"/>
    <w:rsid w:val="004969D7"/>
    <w:rsid w:val="00496E41"/>
    <w:rsid w:val="00496EC9"/>
    <w:rsid w:val="00497004"/>
    <w:rsid w:val="00497243"/>
    <w:rsid w:val="004977FC"/>
    <w:rsid w:val="00497868"/>
    <w:rsid w:val="00497A09"/>
    <w:rsid w:val="00497AA4"/>
    <w:rsid w:val="00497DA8"/>
    <w:rsid w:val="00497DB1"/>
    <w:rsid w:val="00497F11"/>
    <w:rsid w:val="004A0D64"/>
    <w:rsid w:val="004A1029"/>
    <w:rsid w:val="004A1058"/>
    <w:rsid w:val="004A1405"/>
    <w:rsid w:val="004A1570"/>
    <w:rsid w:val="004A18A8"/>
    <w:rsid w:val="004A1E15"/>
    <w:rsid w:val="004A1EC7"/>
    <w:rsid w:val="004A1F7A"/>
    <w:rsid w:val="004A232C"/>
    <w:rsid w:val="004A266D"/>
    <w:rsid w:val="004A2750"/>
    <w:rsid w:val="004A2897"/>
    <w:rsid w:val="004A28AE"/>
    <w:rsid w:val="004A2AB5"/>
    <w:rsid w:val="004A2EB7"/>
    <w:rsid w:val="004A2FD8"/>
    <w:rsid w:val="004A3328"/>
    <w:rsid w:val="004A35B6"/>
    <w:rsid w:val="004A399A"/>
    <w:rsid w:val="004A39AC"/>
    <w:rsid w:val="004A3B1C"/>
    <w:rsid w:val="004A3B51"/>
    <w:rsid w:val="004A3B9A"/>
    <w:rsid w:val="004A3E06"/>
    <w:rsid w:val="004A3E92"/>
    <w:rsid w:val="004A3F4A"/>
    <w:rsid w:val="004A3F5A"/>
    <w:rsid w:val="004A4058"/>
    <w:rsid w:val="004A4155"/>
    <w:rsid w:val="004A43D6"/>
    <w:rsid w:val="004A43F7"/>
    <w:rsid w:val="004A46D1"/>
    <w:rsid w:val="004A4807"/>
    <w:rsid w:val="004A4A3F"/>
    <w:rsid w:val="004A4CAD"/>
    <w:rsid w:val="004A4CBF"/>
    <w:rsid w:val="004A4F48"/>
    <w:rsid w:val="004A5052"/>
    <w:rsid w:val="004A5243"/>
    <w:rsid w:val="004A5619"/>
    <w:rsid w:val="004A57D4"/>
    <w:rsid w:val="004A5E1E"/>
    <w:rsid w:val="004A6066"/>
    <w:rsid w:val="004A6362"/>
    <w:rsid w:val="004A68E5"/>
    <w:rsid w:val="004A6BC0"/>
    <w:rsid w:val="004A7086"/>
    <w:rsid w:val="004A749B"/>
    <w:rsid w:val="004A74C1"/>
    <w:rsid w:val="004A7B59"/>
    <w:rsid w:val="004B00B6"/>
    <w:rsid w:val="004B0997"/>
    <w:rsid w:val="004B0B15"/>
    <w:rsid w:val="004B0B67"/>
    <w:rsid w:val="004B1106"/>
    <w:rsid w:val="004B1420"/>
    <w:rsid w:val="004B1457"/>
    <w:rsid w:val="004B1990"/>
    <w:rsid w:val="004B1E26"/>
    <w:rsid w:val="004B1FF5"/>
    <w:rsid w:val="004B2015"/>
    <w:rsid w:val="004B2171"/>
    <w:rsid w:val="004B2520"/>
    <w:rsid w:val="004B25E7"/>
    <w:rsid w:val="004B27A2"/>
    <w:rsid w:val="004B27D9"/>
    <w:rsid w:val="004B2F95"/>
    <w:rsid w:val="004B34D8"/>
    <w:rsid w:val="004B3C21"/>
    <w:rsid w:val="004B3D12"/>
    <w:rsid w:val="004B441C"/>
    <w:rsid w:val="004B44B2"/>
    <w:rsid w:val="004B44B6"/>
    <w:rsid w:val="004B5088"/>
    <w:rsid w:val="004B50AF"/>
    <w:rsid w:val="004B53B1"/>
    <w:rsid w:val="004B55CA"/>
    <w:rsid w:val="004B562B"/>
    <w:rsid w:val="004B5648"/>
    <w:rsid w:val="004B56AD"/>
    <w:rsid w:val="004B582E"/>
    <w:rsid w:val="004B5DD4"/>
    <w:rsid w:val="004B6022"/>
    <w:rsid w:val="004B6026"/>
    <w:rsid w:val="004B60AB"/>
    <w:rsid w:val="004B6140"/>
    <w:rsid w:val="004B614B"/>
    <w:rsid w:val="004B61FC"/>
    <w:rsid w:val="004B6BD5"/>
    <w:rsid w:val="004B6C8E"/>
    <w:rsid w:val="004B727E"/>
    <w:rsid w:val="004B7A79"/>
    <w:rsid w:val="004B7DA8"/>
    <w:rsid w:val="004B7DEA"/>
    <w:rsid w:val="004C0000"/>
    <w:rsid w:val="004C0BDA"/>
    <w:rsid w:val="004C0EE4"/>
    <w:rsid w:val="004C101C"/>
    <w:rsid w:val="004C1132"/>
    <w:rsid w:val="004C1432"/>
    <w:rsid w:val="004C15D6"/>
    <w:rsid w:val="004C17D4"/>
    <w:rsid w:val="004C1EAC"/>
    <w:rsid w:val="004C2125"/>
    <w:rsid w:val="004C240D"/>
    <w:rsid w:val="004C252D"/>
    <w:rsid w:val="004C2576"/>
    <w:rsid w:val="004C288E"/>
    <w:rsid w:val="004C2B27"/>
    <w:rsid w:val="004C324F"/>
    <w:rsid w:val="004C32E7"/>
    <w:rsid w:val="004C350B"/>
    <w:rsid w:val="004C3561"/>
    <w:rsid w:val="004C4903"/>
    <w:rsid w:val="004C499C"/>
    <w:rsid w:val="004C4BBD"/>
    <w:rsid w:val="004C4DE5"/>
    <w:rsid w:val="004C5167"/>
    <w:rsid w:val="004C54D2"/>
    <w:rsid w:val="004C54F4"/>
    <w:rsid w:val="004C55B8"/>
    <w:rsid w:val="004C56CF"/>
    <w:rsid w:val="004C57F6"/>
    <w:rsid w:val="004C58CC"/>
    <w:rsid w:val="004C5FA1"/>
    <w:rsid w:val="004C629B"/>
    <w:rsid w:val="004C66BF"/>
    <w:rsid w:val="004C6915"/>
    <w:rsid w:val="004C6F83"/>
    <w:rsid w:val="004C7127"/>
    <w:rsid w:val="004C71EB"/>
    <w:rsid w:val="004C7270"/>
    <w:rsid w:val="004C74B8"/>
    <w:rsid w:val="004C759F"/>
    <w:rsid w:val="004C794B"/>
    <w:rsid w:val="004C7B56"/>
    <w:rsid w:val="004D01C1"/>
    <w:rsid w:val="004D0258"/>
    <w:rsid w:val="004D07EF"/>
    <w:rsid w:val="004D0826"/>
    <w:rsid w:val="004D0E6B"/>
    <w:rsid w:val="004D1401"/>
    <w:rsid w:val="004D19A6"/>
    <w:rsid w:val="004D1C93"/>
    <w:rsid w:val="004D22C8"/>
    <w:rsid w:val="004D24A9"/>
    <w:rsid w:val="004D26D7"/>
    <w:rsid w:val="004D2978"/>
    <w:rsid w:val="004D2F97"/>
    <w:rsid w:val="004D3061"/>
    <w:rsid w:val="004D30BD"/>
    <w:rsid w:val="004D35CC"/>
    <w:rsid w:val="004D383B"/>
    <w:rsid w:val="004D3840"/>
    <w:rsid w:val="004D3879"/>
    <w:rsid w:val="004D3999"/>
    <w:rsid w:val="004D3AD2"/>
    <w:rsid w:val="004D3B02"/>
    <w:rsid w:val="004D3BB2"/>
    <w:rsid w:val="004D3D3B"/>
    <w:rsid w:val="004D411C"/>
    <w:rsid w:val="004D426B"/>
    <w:rsid w:val="004D4382"/>
    <w:rsid w:val="004D4565"/>
    <w:rsid w:val="004D46BF"/>
    <w:rsid w:val="004D4D30"/>
    <w:rsid w:val="004D5299"/>
    <w:rsid w:val="004D530E"/>
    <w:rsid w:val="004D574B"/>
    <w:rsid w:val="004D5FB0"/>
    <w:rsid w:val="004D617E"/>
    <w:rsid w:val="004D627F"/>
    <w:rsid w:val="004D66DA"/>
    <w:rsid w:val="004D6A2D"/>
    <w:rsid w:val="004D6A8E"/>
    <w:rsid w:val="004D6AB9"/>
    <w:rsid w:val="004D6AE9"/>
    <w:rsid w:val="004D6D01"/>
    <w:rsid w:val="004D7561"/>
    <w:rsid w:val="004D76E8"/>
    <w:rsid w:val="004D7722"/>
    <w:rsid w:val="004D78A2"/>
    <w:rsid w:val="004D7E42"/>
    <w:rsid w:val="004D7EE9"/>
    <w:rsid w:val="004E0219"/>
    <w:rsid w:val="004E024B"/>
    <w:rsid w:val="004E0464"/>
    <w:rsid w:val="004E05F7"/>
    <w:rsid w:val="004E06A9"/>
    <w:rsid w:val="004E0B6D"/>
    <w:rsid w:val="004E1200"/>
    <w:rsid w:val="004E1213"/>
    <w:rsid w:val="004E15BB"/>
    <w:rsid w:val="004E15FD"/>
    <w:rsid w:val="004E1787"/>
    <w:rsid w:val="004E19D9"/>
    <w:rsid w:val="004E1D2A"/>
    <w:rsid w:val="004E1D9B"/>
    <w:rsid w:val="004E25F9"/>
    <w:rsid w:val="004E260E"/>
    <w:rsid w:val="004E297F"/>
    <w:rsid w:val="004E2B37"/>
    <w:rsid w:val="004E33CC"/>
    <w:rsid w:val="004E343B"/>
    <w:rsid w:val="004E355E"/>
    <w:rsid w:val="004E3592"/>
    <w:rsid w:val="004E3887"/>
    <w:rsid w:val="004E3955"/>
    <w:rsid w:val="004E3A57"/>
    <w:rsid w:val="004E3AC2"/>
    <w:rsid w:val="004E4028"/>
    <w:rsid w:val="004E45A0"/>
    <w:rsid w:val="004E49BF"/>
    <w:rsid w:val="004E4E11"/>
    <w:rsid w:val="004E52C3"/>
    <w:rsid w:val="004E565D"/>
    <w:rsid w:val="004E56A1"/>
    <w:rsid w:val="004E5724"/>
    <w:rsid w:val="004E5A4B"/>
    <w:rsid w:val="004E5CDD"/>
    <w:rsid w:val="004E5EF5"/>
    <w:rsid w:val="004E6104"/>
    <w:rsid w:val="004E610A"/>
    <w:rsid w:val="004E61FF"/>
    <w:rsid w:val="004E651F"/>
    <w:rsid w:val="004E65C4"/>
    <w:rsid w:val="004E6A2E"/>
    <w:rsid w:val="004E6B20"/>
    <w:rsid w:val="004E6CAC"/>
    <w:rsid w:val="004E6E28"/>
    <w:rsid w:val="004E7055"/>
    <w:rsid w:val="004E729F"/>
    <w:rsid w:val="004E7325"/>
    <w:rsid w:val="004E73D3"/>
    <w:rsid w:val="004E7592"/>
    <w:rsid w:val="004E77E7"/>
    <w:rsid w:val="004E7CA6"/>
    <w:rsid w:val="004E7DE9"/>
    <w:rsid w:val="004F0190"/>
    <w:rsid w:val="004F0397"/>
    <w:rsid w:val="004F055B"/>
    <w:rsid w:val="004F05ED"/>
    <w:rsid w:val="004F0D10"/>
    <w:rsid w:val="004F0E96"/>
    <w:rsid w:val="004F0EA9"/>
    <w:rsid w:val="004F106E"/>
    <w:rsid w:val="004F11DA"/>
    <w:rsid w:val="004F1872"/>
    <w:rsid w:val="004F1B05"/>
    <w:rsid w:val="004F1BEA"/>
    <w:rsid w:val="004F1EFF"/>
    <w:rsid w:val="004F2155"/>
    <w:rsid w:val="004F2188"/>
    <w:rsid w:val="004F2470"/>
    <w:rsid w:val="004F26B6"/>
    <w:rsid w:val="004F27B1"/>
    <w:rsid w:val="004F28BE"/>
    <w:rsid w:val="004F2A48"/>
    <w:rsid w:val="004F2A9E"/>
    <w:rsid w:val="004F2CA7"/>
    <w:rsid w:val="004F2CED"/>
    <w:rsid w:val="004F3022"/>
    <w:rsid w:val="004F33D0"/>
    <w:rsid w:val="004F3596"/>
    <w:rsid w:val="004F378B"/>
    <w:rsid w:val="004F37B3"/>
    <w:rsid w:val="004F3A4B"/>
    <w:rsid w:val="004F3B4D"/>
    <w:rsid w:val="004F3B7D"/>
    <w:rsid w:val="004F3C96"/>
    <w:rsid w:val="004F3D92"/>
    <w:rsid w:val="004F3DBE"/>
    <w:rsid w:val="004F3F1D"/>
    <w:rsid w:val="004F424D"/>
    <w:rsid w:val="004F4420"/>
    <w:rsid w:val="004F4571"/>
    <w:rsid w:val="004F45DA"/>
    <w:rsid w:val="004F480C"/>
    <w:rsid w:val="004F5213"/>
    <w:rsid w:val="004F5C4F"/>
    <w:rsid w:val="004F5D6E"/>
    <w:rsid w:val="004F6017"/>
    <w:rsid w:val="004F6229"/>
    <w:rsid w:val="004F6988"/>
    <w:rsid w:val="004F6B36"/>
    <w:rsid w:val="004F6B9C"/>
    <w:rsid w:val="004F770E"/>
    <w:rsid w:val="004F7A1B"/>
    <w:rsid w:val="004F7EA8"/>
    <w:rsid w:val="004F7F99"/>
    <w:rsid w:val="004F7FE8"/>
    <w:rsid w:val="005000B2"/>
    <w:rsid w:val="00500387"/>
    <w:rsid w:val="00500799"/>
    <w:rsid w:val="00500B35"/>
    <w:rsid w:val="00500C61"/>
    <w:rsid w:val="00500FC1"/>
    <w:rsid w:val="005011B6"/>
    <w:rsid w:val="005012F5"/>
    <w:rsid w:val="00501749"/>
    <w:rsid w:val="00501846"/>
    <w:rsid w:val="00501C0A"/>
    <w:rsid w:val="00501D2D"/>
    <w:rsid w:val="0050250E"/>
    <w:rsid w:val="00502706"/>
    <w:rsid w:val="005027D1"/>
    <w:rsid w:val="00502826"/>
    <w:rsid w:val="00502990"/>
    <w:rsid w:val="00502B61"/>
    <w:rsid w:val="00502DD2"/>
    <w:rsid w:val="00502E32"/>
    <w:rsid w:val="00502EBD"/>
    <w:rsid w:val="0050312E"/>
    <w:rsid w:val="00503155"/>
    <w:rsid w:val="0050316D"/>
    <w:rsid w:val="0050381F"/>
    <w:rsid w:val="00503B95"/>
    <w:rsid w:val="00504032"/>
    <w:rsid w:val="005043F0"/>
    <w:rsid w:val="005044D6"/>
    <w:rsid w:val="005045E7"/>
    <w:rsid w:val="005047E7"/>
    <w:rsid w:val="005050A1"/>
    <w:rsid w:val="005050B6"/>
    <w:rsid w:val="00505130"/>
    <w:rsid w:val="005058B9"/>
    <w:rsid w:val="005058CC"/>
    <w:rsid w:val="00505AEE"/>
    <w:rsid w:val="00505CB9"/>
    <w:rsid w:val="00505D0D"/>
    <w:rsid w:val="00505D66"/>
    <w:rsid w:val="00505E27"/>
    <w:rsid w:val="00506374"/>
    <w:rsid w:val="00506DDB"/>
    <w:rsid w:val="00506E31"/>
    <w:rsid w:val="00506EE6"/>
    <w:rsid w:val="00506F4B"/>
    <w:rsid w:val="005070B5"/>
    <w:rsid w:val="005072D3"/>
    <w:rsid w:val="005076A3"/>
    <w:rsid w:val="00507E39"/>
    <w:rsid w:val="0051025F"/>
    <w:rsid w:val="0051087A"/>
    <w:rsid w:val="005110C7"/>
    <w:rsid w:val="0051111D"/>
    <w:rsid w:val="005117A6"/>
    <w:rsid w:val="00511BBF"/>
    <w:rsid w:val="00511C98"/>
    <w:rsid w:val="00512154"/>
    <w:rsid w:val="005121FD"/>
    <w:rsid w:val="0051269F"/>
    <w:rsid w:val="005126B9"/>
    <w:rsid w:val="00512824"/>
    <w:rsid w:val="0051288C"/>
    <w:rsid w:val="005128D2"/>
    <w:rsid w:val="005129CE"/>
    <w:rsid w:val="00512AE6"/>
    <w:rsid w:val="00512CE1"/>
    <w:rsid w:val="00512D3A"/>
    <w:rsid w:val="00512EEF"/>
    <w:rsid w:val="00512FFA"/>
    <w:rsid w:val="0051301B"/>
    <w:rsid w:val="00513A3A"/>
    <w:rsid w:val="00513A4F"/>
    <w:rsid w:val="00513A91"/>
    <w:rsid w:val="00513ADF"/>
    <w:rsid w:val="00514509"/>
    <w:rsid w:val="005147D5"/>
    <w:rsid w:val="00514ADC"/>
    <w:rsid w:val="00514B8F"/>
    <w:rsid w:val="00514BC9"/>
    <w:rsid w:val="00514FC6"/>
    <w:rsid w:val="00515139"/>
    <w:rsid w:val="005151F0"/>
    <w:rsid w:val="0051578F"/>
    <w:rsid w:val="00515A48"/>
    <w:rsid w:val="00515BD8"/>
    <w:rsid w:val="00516117"/>
    <w:rsid w:val="005165AB"/>
    <w:rsid w:val="005166E6"/>
    <w:rsid w:val="0051680B"/>
    <w:rsid w:val="00516832"/>
    <w:rsid w:val="0051686E"/>
    <w:rsid w:val="00516929"/>
    <w:rsid w:val="00517050"/>
    <w:rsid w:val="00517499"/>
    <w:rsid w:val="0051755E"/>
    <w:rsid w:val="005176EA"/>
    <w:rsid w:val="005179B2"/>
    <w:rsid w:val="00517B6D"/>
    <w:rsid w:val="00517C0B"/>
    <w:rsid w:val="00517EEA"/>
    <w:rsid w:val="00520151"/>
    <w:rsid w:val="00520A2D"/>
    <w:rsid w:val="00520A8F"/>
    <w:rsid w:val="00520B0A"/>
    <w:rsid w:val="00520B86"/>
    <w:rsid w:val="00520E9D"/>
    <w:rsid w:val="0052150F"/>
    <w:rsid w:val="005215F9"/>
    <w:rsid w:val="0052167C"/>
    <w:rsid w:val="005217D9"/>
    <w:rsid w:val="0052192C"/>
    <w:rsid w:val="00521D29"/>
    <w:rsid w:val="005221A6"/>
    <w:rsid w:val="005223A2"/>
    <w:rsid w:val="005225EE"/>
    <w:rsid w:val="00522744"/>
    <w:rsid w:val="00522D39"/>
    <w:rsid w:val="0052326B"/>
    <w:rsid w:val="005237D5"/>
    <w:rsid w:val="00523B85"/>
    <w:rsid w:val="00523D45"/>
    <w:rsid w:val="00523E95"/>
    <w:rsid w:val="005240C5"/>
    <w:rsid w:val="005245DB"/>
    <w:rsid w:val="00524A07"/>
    <w:rsid w:val="00525037"/>
    <w:rsid w:val="0052514A"/>
    <w:rsid w:val="00525354"/>
    <w:rsid w:val="0052565E"/>
    <w:rsid w:val="00525E2D"/>
    <w:rsid w:val="00525F00"/>
    <w:rsid w:val="00525FAF"/>
    <w:rsid w:val="00526020"/>
    <w:rsid w:val="00526078"/>
    <w:rsid w:val="005261FB"/>
    <w:rsid w:val="0052643D"/>
    <w:rsid w:val="00526581"/>
    <w:rsid w:val="00526657"/>
    <w:rsid w:val="005266B9"/>
    <w:rsid w:val="00526958"/>
    <w:rsid w:val="00526C54"/>
    <w:rsid w:val="00526CB0"/>
    <w:rsid w:val="00526FCC"/>
    <w:rsid w:val="005273B2"/>
    <w:rsid w:val="00527484"/>
    <w:rsid w:val="00527550"/>
    <w:rsid w:val="0052769C"/>
    <w:rsid w:val="005276D3"/>
    <w:rsid w:val="00527B4D"/>
    <w:rsid w:val="0053001F"/>
    <w:rsid w:val="005305AF"/>
    <w:rsid w:val="005305E0"/>
    <w:rsid w:val="00530858"/>
    <w:rsid w:val="0053087E"/>
    <w:rsid w:val="005309E2"/>
    <w:rsid w:val="00530AE0"/>
    <w:rsid w:val="00530D39"/>
    <w:rsid w:val="00530E3F"/>
    <w:rsid w:val="00530EDD"/>
    <w:rsid w:val="00530FAF"/>
    <w:rsid w:val="0053187C"/>
    <w:rsid w:val="005319C3"/>
    <w:rsid w:val="00531ACC"/>
    <w:rsid w:val="00531BC5"/>
    <w:rsid w:val="00531D06"/>
    <w:rsid w:val="00531E84"/>
    <w:rsid w:val="00531E92"/>
    <w:rsid w:val="005321DE"/>
    <w:rsid w:val="005322E5"/>
    <w:rsid w:val="005324BD"/>
    <w:rsid w:val="005325AC"/>
    <w:rsid w:val="00532716"/>
    <w:rsid w:val="00532F69"/>
    <w:rsid w:val="005330D7"/>
    <w:rsid w:val="00533102"/>
    <w:rsid w:val="005331B7"/>
    <w:rsid w:val="00533325"/>
    <w:rsid w:val="0053371B"/>
    <w:rsid w:val="00533AF4"/>
    <w:rsid w:val="0053477C"/>
    <w:rsid w:val="005347E3"/>
    <w:rsid w:val="0053489E"/>
    <w:rsid w:val="005349E5"/>
    <w:rsid w:val="00534C44"/>
    <w:rsid w:val="00534D7E"/>
    <w:rsid w:val="00534DD7"/>
    <w:rsid w:val="00535447"/>
    <w:rsid w:val="00535505"/>
    <w:rsid w:val="00535716"/>
    <w:rsid w:val="00535776"/>
    <w:rsid w:val="00535A78"/>
    <w:rsid w:val="00535B3B"/>
    <w:rsid w:val="005366A7"/>
    <w:rsid w:val="005366F4"/>
    <w:rsid w:val="00536A19"/>
    <w:rsid w:val="00536AEE"/>
    <w:rsid w:val="00536CD0"/>
    <w:rsid w:val="00536CE7"/>
    <w:rsid w:val="00537179"/>
    <w:rsid w:val="00537543"/>
    <w:rsid w:val="00537565"/>
    <w:rsid w:val="0053789C"/>
    <w:rsid w:val="00537DE3"/>
    <w:rsid w:val="00540249"/>
    <w:rsid w:val="0054052B"/>
    <w:rsid w:val="00540681"/>
    <w:rsid w:val="0054087F"/>
    <w:rsid w:val="005409AA"/>
    <w:rsid w:val="00541433"/>
    <w:rsid w:val="005414FB"/>
    <w:rsid w:val="00541C26"/>
    <w:rsid w:val="00541C4A"/>
    <w:rsid w:val="00541ED8"/>
    <w:rsid w:val="00542180"/>
    <w:rsid w:val="00542379"/>
    <w:rsid w:val="0054273E"/>
    <w:rsid w:val="005427A1"/>
    <w:rsid w:val="0054296B"/>
    <w:rsid w:val="00543ADB"/>
    <w:rsid w:val="00543C2C"/>
    <w:rsid w:val="00543CBF"/>
    <w:rsid w:val="00543ED0"/>
    <w:rsid w:val="0054408F"/>
    <w:rsid w:val="0054411F"/>
    <w:rsid w:val="0054422C"/>
    <w:rsid w:val="005443FA"/>
    <w:rsid w:val="0054440C"/>
    <w:rsid w:val="005447FF"/>
    <w:rsid w:val="005449AD"/>
    <w:rsid w:val="00544CA9"/>
    <w:rsid w:val="00544D16"/>
    <w:rsid w:val="00544DEF"/>
    <w:rsid w:val="00544F09"/>
    <w:rsid w:val="00545182"/>
    <w:rsid w:val="00545280"/>
    <w:rsid w:val="005452AD"/>
    <w:rsid w:val="0054535A"/>
    <w:rsid w:val="00545514"/>
    <w:rsid w:val="005455E0"/>
    <w:rsid w:val="00545817"/>
    <w:rsid w:val="00545C42"/>
    <w:rsid w:val="00545C7D"/>
    <w:rsid w:val="00546662"/>
    <w:rsid w:val="005468E3"/>
    <w:rsid w:val="00546DE6"/>
    <w:rsid w:val="00547413"/>
    <w:rsid w:val="00547780"/>
    <w:rsid w:val="00547AFE"/>
    <w:rsid w:val="00547CD9"/>
    <w:rsid w:val="00547DF0"/>
    <w:rsid w:val="00547E02"/>
    <w:rsid w:val="005501BE"/>
    <w:rsid w:val="005503E6"/>
    <w:rsid w:val="00550571"/>
    <w:rsid w:val="005505D8"/>
    <w:rsid w:val="005508C5"/>
    <w:rsid w:val="00550A21"/>
    <w:rsid w:val="00550A32"/>
    <w:rsid w:val="00551772"/>
    <w:rsid w:val="0055177F"/>
    <w:rsid w:val="0055178B"/>
    <w:rsid w:val="005519AC"/>
    <w:rsid w:val="00551DEC"/>
    <w:rsid w:val="00551F2D"/>
    <w:rsid w:val="00552175"/>
    <w:rsid w:val="005522E9"/>
    <w:rsid w:val="0055232D"/>
    <w:rsid w:val="005523A4"/>
    <w:rsid w:val="00552581"/>
    <w:rsid w:val="005528FE"/>
    <w:rsid w:val="00552912"/>
    <w:rsid w:val="00552A9D"/>
    <w:rsid w:val="00552AD0"/>
    <w:rsid w:val="00552B0F"/>
    <w:rsid w:val="00552CEC"/>
    <w:rsid w:val="005531F5"/>
    <w:rsid w:val="0055353A"/>
    <w:rsid w:val="00553959"/>
    <w:rsid w:val="00553A5D"/>
    <w:rsid w:val="00553C5C"/>
    <w:rsid w:val="00553EA5"/>
    <w:rsid w:val="0055497E"/>
    <w:rsid w:val="00554B3A"/>
    <w:rsid w:val="00554FAC"/>
    <w:rsid w:val="00555152"/>
    <w:rsid w:val="005553DD"/>
    <w:rsid w:val="005555B6"/>
    <w:rsid w:val="00555F6A"/>
    <w:rsid w:val="005560B7"/>
    <w:rsid w:val="00556A42"/>
    <w:rsid w:val="00556C26"/>
    <w:rsid w:val="0055733D"/>
    <w:rsid w:val="0055748D"/>
    <w:rsid w:val="00557681"/>
    <w:rsid w:val="005577A5"/>
    <w:rsid w:val="005578F1"/>
    <w:rsid w:val="00557A25"/>
    <w:rsid w:val="00560055"/>
    <w:rsid w:val="005601C3"/>
    <w:rsid w:val="005605A6"/>
    <w:rsid w:val="00560900"/>
    <w:rsid w:val="00560CB3"/>
    <w:rsid w:val="005611A5"/>
    <w:rsid w:val="0056121B"/>
    <w:rsid w:val="005617A4"/>
    <w:rsid w:val="00561A2F"/>
    <w:rsid w:val="005622D8"/>
    <w:rsid w:val="0056241C"/>
    <w:rsid w:val="00562F0E"/>
    <w:rsid w:val="00563062"/>
    <w:rsid w:val="0056315E"/>
    <w:rsid w:val="00563363"/>
    <w:rsid w:val="00563475"/>
    <w:rsid w:val="005635E9"/>
    <w:rsid w:val="0056366F"/>
    <w:rsid w:val="0056399D"/>
    <w:rsid w:val="00563BF9"/>
    <w:rsid w:val="00563F26"/>
    <w:rsid w:val="00563FB4"/>
    <w:rsid w:val="005640A8"/>
    <w:rsid w:val="00564423"/>
    <w:rsid w:val="005648FA"/>
    <w:rsid w:val="00564D35"/>
    <w:rsid w:val="00564F2B"/>
    <w:rsid w:val="00564F6A"/>
    <w:rsid w:val="0056554A"/>
    <w:rsid w:val="005655A3"/>
    <w:rsid w:val="00565716"/>
    <w:rsid w:val="00565860"/>
    <w:rsid w:val="00565FC4"/>
    <w:rsid w:val="0056614F"/>
    <w:rsid w:val="0056615B"/>
    <w:rsid w:val="00566774"/>
    <w:rsid w:val="00566CFB"/>
    <w:rsid w:val="00566F95"/>
    <w:rsid w:val="00566FEA"/>
    <w:rsid w:val="0056731B"/>
    <w:rsid w:val="005676C4"/>
    <w:rsid w:val="00567781"/>
    <w:rsid w:val="00567945"/>
    <w:rsid w:val="00567D84"/>
    <w:rsid w:val="0057054F"/>
    <w:rsid w:val="00570A12"/>
    <w:rsid w:val="00570A1C"/>
    <w:rsid w:val="00570D81"/>
    <w:rsid w:val="00570F11"/>
    <w:rsid w:val="00570FB8"/>
    <w:rsid w:val="00571294"/>
    <w:rsid w:val="0057129E"/>
    <w:rsid w:val="005712BE"/>
    <w:rsid w:val="0057178C"/>
    <w:rsid w:val="00571C35"/>
    <w:rsid w:val="00571C9C"/>
    <w:rsid w:val="005723F8"/>
    <w:rsid w:val="005724E9"/>
    <w:rsid w:val="0057335A"/>
    <w:rsid w:val="00573496"/>
    <w:rsid w:val="005734B3"/>
    <w:rsid w:val="0057364A"/>
    <w:rsid w:val="00573B14"/>
    <w:rsid w:val="005748BF"/>
    <w:rsid w:val="00574B0E"/>
    <w:rsid w:val="00574E2D"/>
    <w:rsid w:val="005753B5"/>
    <w:rsid w:val="0057556B"/>
    <w:rsid w:val="00575668"/>
    <w:rsid w:val="00575E06"/>
    <w:rsid w:val="0057602B"/>
    <w:rsid w:val="005760E1"/>
    <w:rsid w:val="0057612E"/>
    <w:rsid w:val="0057674B"/>
    <w:rsid w:val="005767F5"/>
    <w:rsid w:val="00576857"/>
    <w:rsid w:val="00576BA9"/>
    <w:rsid w:val="00576DB3"/>
    <w:rsid w:val="005772E2"/>
    <w:rsid w:val="00577306"/>
    <w:rsid w:val="00577CA5"/>
    <w:rsid w:val="00577EBB"/>
    <w:rsid w:val="00580103"/>
    <w:rsid w:val="00580109"/>
    <w:rsid w:val="00580524"/>
    <w:rsid w:val="005806B5"/>
    <w:rsid w:val="00580716"/>
    <w:rsid w:val="005810C6"/>
    <w:rsid w:val="0058120D"/>
    <w:rsid w:val="00581CBC"/>
    <w:rsid w:val="00581D63"/>
    <w:rsid w:val="005821AB"/>
    <w:rsid w:val="005824B0"/>
    <w:rsid w:val="0058262B"/>
    <w:rsid w:val="00582749"/>
    <w:rsid w:val="005828AD"/>
    <w:rsid w:val="005838F9"/>
    <w:rsid w:val="00584271"/>
    <w:rsid w:val="005844BC"/>
    <w:rsid w:val="005848A5"/>
    <w:rsid w:val="00584BF4"/>
    <w:rsid w:val="00584C98"/>
    <w:rsid w:val="00584DA8"/>
    <w:rsid w:val="005850E1"/>
    <w:rsid w:val="00585283"/>
    <w:rsid w:val="0058528B"/>
    <w:rsid w:val="005852C3"/>
    <w:rsid w:val="0058530D"/>
    <w:rsid w:val="005854A6"/>
    <w:rsid w:val="00585779"/>
    <w:rsid w:val="0058591B"/>
    <w:rsid w:val="00585945"/>
    <w:rsid w:val="00585BF0"/>
    <w:rsid w:val="00585D84"/>
    <w:rsid w:val="00586416"/>
    <w:rsid w:val="00586771"/>
    <w:rsid w:val="00586818"/>
    <w:rsid w:val="00586F89"/>
    <w:rsid w:val="00587408"/>
    <w:rsid w:val="005875CB"/>
    <w:rsid w:val="005877D1"/>
    <w:rsid w:val="00587988"/>
    <w:rsid w:val="00587A82"/>
    <w:rsid w:val="00587ABE"/>
    <w:rsid w:val="00587BD9"/>
    <w:rsid w:val="00587E80"/>
    <w:rsid w:val="0059041F"/>
    <w:rsid w:val="005904BF"/>
    <w:rsid w:val="00590EFC"/>
    <w:rsid w:val="005910CC"/>
    <w:rsid w:val="005911FA"/>
    <w:rsid w:val="00591337"/>
    <w:rsid w:val="005919FD"/>
    <w:rsid w:val="00591A55"/>
    <w:rsid w:val="00591D38"/>
    <w:rsid w:val="00591D48"/>
    <w:rsid w:val="0059225A"/>
    <w:rsid w:val="00592587"/>
    <w:rsid w:val="0059271D"/>
    <w:rsid w:val="0059280A"/>
    <w:rsid w:val="0059286D"/>
    <w:rsid w:val="00592BCB"/>
    <w:rsid w:val="00592E93"/>
    <w:rsid w:val="00593110"/>
    <w:rsid w:val="00593204"/>
    <w:rsid w:val="0059344C"/>
    <w:rsid w:val="005934C6"/>
    <w:rsid w:val="0059396D"/>
    <w:rsid w:val="005939E1"/>
    <w:rsid w:val="00593A32"/>
    <w:rsid w:val="00593E2F"/>
    <w:rsid w:val="00593F2F"/>
    <w:rsid w:val="0059400F"/>
    <w:rsid w:val="00594822"/>
    <w:rsid w:val="0059483A"/>
    <w:rsid w:val="005949A5"/>
    <w:rsid w:val="00594B23"/>
    <w:rsid w:val="00594F59"/>
    <w:rsid w:val="0059512D"/>
    <w:rsid w:val="0059532E"/>
    <w:rsid w:val="005956D2"/>
    <w:rsid w:val="00595F8F"/>
    <w:rsid w:val="005961D3"/>
    <w:rsid w:val="0059637C"/>
    <w:rsid w:val="0059664E"/>
    <w:rsid w:val="00596CD7"/>
    <w:rsid w:val="00596D94"/>
    <w:rsid w:val="005978CC"/>
    <w:rsid w:val="005979FF"/>
    <w:rsid w:val="00597C52"/>
    <w:rsid w:val="005A02CD"/>
    <w:rsid w:val="005A0CF2"/>
    <w:rsid w:val="005A140B"/>
    <w:rsid w:val="005A141A"/>
    <w:rsid w:val="005A1A76"/>
    <w:rsid w:val="005A1BC4"/>
    <w:rsid w:val="005A1C1B"/>
    <w:rsid w:val="005A1C50"/>
    <w:rsid w:val="005A1D64"/>
    <w:rsid w:val="005A1F27"/>
    <w:rsid w:val="005A249F"/>
    <w:rsid w:val="005A25AA"/>
    <w:rsid w:val="005A25F4"/>
    <w:rsid w:val="005A2BBC"/>
    <w:rsid w:val="005A2DB4"/>
    <w:rsid w:val="005A41C2"/>
    <w:rsid w:val="005A41D5"/>
    <w:rsid w:val="005A43D9"/>
    <w:rsid w:val="005A486F"/>
    <w:rsid w:val="005A4A59"/>
    <w:rsid w:val="005A4B06"/>
    <w:rsid w:val="005A4C88"/>
    <w:rsid w:val="005A4E45"/>
    <w:rsid w:val="005A52AA"/>
    <w:rsid w:val="005A52D7"/>
    <w:rsid w:val="005A5363"/>
    <w:rsid w:val="005A5390"/>
    <w:rsid w:val="005A5470"/>
    <w:rsid w:val="005A5737"/>
    <w:rsid w:val="005A58B3"/>
    <w:rsid w:val="005A5B64"/>
    <w:rsid w:val="005A5F03"/>
    <w:rsid w:val="005A6186"/>
    <w:rsid w:val="005A6213"/>
    <w:rsid w:val="005A651E"/>
    <w:rsid w:val="005A6532"/>
    <w:rsid w:val="005A65ED"/>
    <w:rsid w:val="005A66D3"/>
    <w:rsid w:val="005A70AC"/>
    <w:rsid w:val="005A777D"/>
    <w:rsid w:val="005A7A03"/>
    <w:rsid w:val="005A7D94"/>
    <w:rsid w:val="005B05C7"/>
    <w:rsid w:val="005B06E4"/>
    <w:rsid w:val="005B0C2C"/>
    <w:rsid w:val="005B140C"/>
    <w:rsid w:val="005B14D8"/>
    <w:rsid w:val="005B1D10"/>
    <w:rsid w:val="005B201F"/>
    <w:rsid w:val="005B2CFF"/>
    <w:rsid w:val="005B2E5B"/>
    <w:rsid w:val="005B37A5"/>
    <w:rsid w:val="005B3816"/>
    <w:rsid w:val="005B3C9C"/>
    <w:rsid w:val="005B3E16"/>
    <w:rsid w:val="005B4469"/>
    <w:rsid w:val="005B47CD"/>
    <w:rsid w:val="005B489C"/>
    <w:rsid w:val="005B48DA"/>
    <w:rsid w:val="005B4AF3"/>
    <w:rsid w:val="005B4B8E"/>
    <w:rsid w:val="005B4C28"/>
    <w:rsid w:val="005B4C77"/>
    <w:rsid w:val="005B4CAD"/>
    <w:rsid w:val="005B4EBA"/>
    <w:rsid w:val="005B4FF8"/>
    <w:rsid w:val="005B5ABE"/>
    <w:rsid w:val="005B5C97"/>
    <w:rsid w:val="005B5DE9"/>
    <w:rsid w:val="005B5E46"/>
    <w:rsid w:val="005B5E6C"/>
    <w:rsid w:val="005B6130"/>
    <w:rsid w:val="005B61EB"/>
    <w:rsid w:val="005B62DB"/>
    <w:rsid w:val="005B655B"/>
    <w:rsid w:val="005B6682"/>
    <w:rsid w:val="005B6F76"/>
    <w:rsid w:val="005B705D"/>
    <w:rsid w:val="005B722A"/>
    <w:rsid w:val="005B750C"/>
    <w:rsid w:val="005B756A"/>
    <w:rsid w:val="005B7827"/>
    <w:rsid w:val="005B7B19"/>
    <w:rsid w:val="005B7DB6"/>
    <w:rsid w:val="005C02D8"/>
    <w:rsid w:val="005C037D"/>
    <w:rsid w:val="005C04FE"/>
    <w:rsid w:val="005C19FD"/>
    <w:rsid w:val="005C1B33"/>
    <w:rsid w:val="005C1CBE"/>
    <w:rsid w:val="005C1EBC"/>
    <w:rsid w:val="005C2298"/>
    <w:rsid w:val="005C25A4"/>
    <w:rsid w:val="005C2E58"/>
    <w:rsid w:val="005C3121"/>
    <w:rsid w:val="005C3134"/>
    <w:rsid w:val="005C3294"/>
    <w:rsid w:val="005C36AE"/>
    <w:rsid w:val="005C3B80"/>
    <w:rsid w:val="005C3C23"/>
    <w:rsid w:val="005C4F4D"/>
    <w:rsid w:val="005C4FDC"/>
    <w:rsid w:val="005C5292"/>
    <w:rsid w:val="005C53FB"/>
    <w:rsid w:val="005C54F6"/>
    <w:rsid w:val="005C557B"/>
    <w:rsid w:val="005C613C"/>
    <w:rsid w:val="005C61A1"/>
    <w:rsid w:val="005C66B0"/>
    <w:rsid w:val="005C6DC6"/>
    <w:rsid w:val="005C702A"/>
    <w:rsid w:val="005C707F"/>
    <w:rsid w:val="005C70AE"/>
    <w:rsid w:val="005C733C"/>
    <w:rsid w:val="005C7816"/>
    <w:rsid w:val="005C78F4"/>
    <w:rsid w:val="005C78FD"/>
    <w:rsid w:val="005C7A1C"/>
    <w:rsid w:val="005C7C74"/>
    <w:rsid w:val="005D01BD"/>
    <w:rsid w:val="005D0286"/>
    <w:rsid w:val="005D029A"/>
    <w:rsid w:val="005D062D"/>
    <w:rsid w:val="005D0877"/>
    <w:rsid w:val="005D105C"/>
    <w:rsid w:val="005D133D"/>
    <w:rsid w:val="005D13E2"/>
    <w:rsid w:val="005D177C"/>
    <w:rsid w:val="005D18A1"/>
    <w:rsid w:val="005D1925"/>
    <w:rsid w:val="005D1B81"/>
    <w:rsid w:val="005D1E6A"/>
    <w:rsid w:val="005D2662"/>
    <w:rsid w:val="005D2C07"/>
    <w:rsid w:val="005D2CA8"/>
    <w:rsid w:val="005D2CCD"/>
    <w:rsid w:val="005D2E20"/>
    <w:rsid w:val="005D30DC"/>
    <w:rsid w:val="005D3128"/>
    <w:rsid w:val="005D3548"/>
    <w:rsid w:val="005D36B7"/>
    <w:rsid w:val="005D46E9"/>
    <w:rsid w:val="005D47C4"/>
    <w:rsid w:val="005D4B35"/>
    <w:rsid w:val="005D4E8A"/>
    <w:rsid w:val="005D505F"/>
    <w:rsid w:val="005D50F7"/>
    <w:rsid w:val="005D55DC"/>
    <w:rsid w:val="005D55E4"/>
    <w:rsid w:val="005D55E9"/>
    <w:rsid w:val="005D5953"/>
    <w:rsid w:val="005D5E74"/>
    <w:rsid w:val="005D5ECC"/>
    <w:rsid w:val="005D5F6F"/>
    <w:rsid w:val="005D617E"/>
    <w:rsid w:val="005D62BF"/>
    <w:rsid w:val="005D7072"/>
    <w:rsid w:val="005D7080"/>
    <w:rsid w:val="005D7622"/>
    <w:rsid w:val="005D78BB"/>
    <w:rsid w:val="005D79FF"/>
    <w:rsid w:val="005D7CED"/>
    <w:rsid w:val="005D7DED"/>
    <w:rsid w:val="005E01B1"/>
    <w:rsid w:val="005E08B9"/>
    <w:rsid w:val="005E08FF"/>
    <w:rsid w:val="005E0BC3"/>
    <w:rsid w:val="005E0EE2"/>
    <w:rsid w:val="005E1389"/>
    <w:rsid w:val="005E22A5"/>
    <w:rsid w:val="005E2347"/>
    <w:rsid w:val="005E253B"/>
    <w:rsid w:val="005E2793"/>
    <w:rsid w:val="005E2A47"/>
    <w:rsid w:val="005E2B1B"/>
    <w:rsid w:val="005E2DCA"/>
    <w:rsid w:val="005E2DD9"/>
    <w:rsid w:val="005E3250"/>
    <w:rsid w:val="005E340F"/>
    <w:rsid w:val="005E3479"/>
    <w:rsid w:val="005E3779"/>
    <w:rsid w:val="005E3D6B"/>
    <w:rsid w:val="005E3E2C"/>
    <w:rsid w:val="005E404B"/>
    <w:rsid w:val="005E42EE"/>
    <w:rsid w:val="005E43DC"/>
    <w:rsid w:val="005E4507"/>
    <w:rsid w:val="005E4649"/>
    <w:rsid w:val="005E4836"/>
    <w:rsid w:val="005E4888"/>
    <w:rsid w:val="005E4A1C"/>
    <w:rsid w:val="005E4D0F"/>
    <w:rsid w:val="005E507B"/>
    <w:rsid w:val="005E53B0"/>
    <w:rsid w:val="005E559E"/>
    <w:rsid w:val="005E55B6"/>
    <w:rsid w:val="005E5644"/>
    <w:rsid w:val="005E5776"/>
    <w:rsid w:val="005E59C0"/>
    <w:rsid w:val="005E5CDC"/>
    <w:rsid w:val="005E5F81"/>
    <w:rsid w:val="005E5F9B"/>
    <w:rsid w:val="005E65C3"/>
    <w:rsid w:val="005E6832"/>
    <w:rsid w:val="005E69CA"/>
    <w:rsid w:val="005E6A59"/>
    <w:rsid w:val="005E6BEC"/>
    <w:rsid w:val="005E715F"/>
    <w:rsid w:val="005E7265"/>
    <w:rsid w:val="005E781A"/>
    <w:rsid w:val="005E7C93"/>
    <w:rsid w:val="005E7D82"/>
    <w:rsid w:val="005E7E2A"/>
    <w:rsid w:val="005F0174"/>
    <w:rsid w:val="005F0255"/>
    <w:rsid w:val="005F0999"/>
    <w:rsid w:val="005F0B09"/>
    <w:rsid w:val="005F0DBB"/>
    <w:rsid w:val="005F0E52"/>
    <w:rsid w:val="005F18A7"/>
    <w:rsid w:val="005F18C4"/>
    <w:rsid w:val="005F1DAA"/>
    <w:rsid w:val="005F2060"/>
    <w:rsid w:val="005F2456"/>
    <w:rsid w:val="005F24BB"/>
    <w:rsid w:val="005F262D"/>
    <w:rsid w:val="005F26AC"/>
    <w:rsid w:val="005F2CE2"/>
    <w:rsid w:val="005F2F69"/>
    <w:rsid w:val="005F304B"/>
    <w:rsid w:val="005F304F"/>
    <w:rsid w:val="005F3077"/>
    <w:rsid w:val="005F33C5"/>
    <w:rsid w:val="005F3564"/>
    <w:rsid w:val="005F36E9"/>
    <w:rsid w:val="005F38B9"/>
    <w:rsid w:val="005F4A6D"/>
    <w:rsid w:val="005F4AC1"/>
    <w:rsid w:val="005F5078"/>
    <w:rsid w:val="005F52C5"/>
    <w:rsid w:val="005F52ED"/>
    <w:rsid w:val="005F5339"/>
    <w:rsid w:val="005F53A3"/>
    <w:rsid w:val="005F5885"/>
    <w:rsid w:val="005F5C95"/>
    <w:rsid w:val="005F6332"/>
    <w:rsid w:val="005F6475"/>
    <w:rsid w:val="005F6760"/>
    <w:rsid w:val="005F68C0"/>
    <w:rsid w:val="005F727C"/>
    <w:rsid w:val="005F72E4"/>
    <w:rsid w:val="005F7488"/>
    <w:rsid w:val="005F753B"/>
    <w:rsid w:val="005F76CF"/>
    <w:rsid w:val="005F7885"/>
    <w:rsid w:val="005F78ED"/>
    <w:rsid w:val="005F7D1A"/>
    <w:rsid w:val="005F7D35"/>
    <w:rsid w:val="005F7E6A"/>
    <w:rsid w:val="00600662"/>
    <w:rsid w:val="00600B16"/>
    <w:rsid w:val="00600EC8"/>
    <w:rsid w:val="006014F1"/>
    <w:rsid w:val="00601CFF"/>
    <w:rsid w:val="00601E00"/>
    <w:rsid w:val="00602133"/>
    <w:rsid w:val="006022C1"/>
    <w:rsid w:val="006023DA"/>
    <w:rsid w:val="006024D6"/>
    <w:rsid w:val="0060251B"/>
    <w:rsid w:val="0060257E"/>
    <w:rsid w:val="0060261A"/>
    <w:rsid w:val="00602690"/>
    <w:rsid w:val="0060278F"/>
    <w:rsid w:val="00602BB9"/>
    <w:rsid w:val="00602E88"/>
    <w:rsid w:val="00603008"/>
    <w:rsid w:val="006036B1"/>
    <w:rsid w:val="00603E7E"/>
    <w:rsid w:val="00603F75"/>
    <w:rsid w:val="00604477"/>
    <w:rsid w:val="006049BD"/>
    <w:rsid w:val="00604B26"/>
    <w:rsid w:val="00604C5B"/>
    <w:rsid w:val="00604E58"/>
    <w:rsid w:val="00605069"/>
    <w:rsid w:val="006051D5"/>
    <w:rsid w:val="006054E8"/>
    <w:rsid w:val="00605516"/>
    <w:rsid w:val="00605685"/>
    <w:rsid w:val="006058F8"/>
    <w:rsid w:val="006059AF"/>
    <w:rsid w:val="006059E6"/>
    <w:rsid w:val="00605D3D"/>
    <w:rsid w:val="006064F9"/>
    <w:rsid w:val="0060694B"/>
    <w:rsid w:val="00606B52"/>
    <w:rsid w:val="00606EF0"/>
    <w:rsid w:val="00606F01"/>
    <w:rsid w:val="00607104"/>
    <w:rsid w:val="006071E9"/>
    <w:rsid w:val="00607248"/>
    <w:rsid w:val="00607A62"/>
    <w:rsid w:val="00607B34"/>
    <w:rsid w:val="006101E9"/>
    <w:rsid w:val="00610505"/>
    <w:rsid w:val="00610775"/>
    <w:rsid w:val="00610A94"/>
    <w:rsid w:val="00610AF0"/>
    <w:rsid w:val="00611506"/>
    <w:rsid w:val="006116A1"/>
    <w:rsid w:val="006116B6"/>
    <w:rsid w:val="00611717"/>
    <w:rsid w:val="0061204D"/>
    <w:rsid w:val="006121BA"/>
    <w:rsid w:val="006129A4"/>
    <w:rsid w:val="00612DA5"/>
    <w:rsid w:val="00612ED4"/>
    <w:rsid w:val="00612F32"/>
    <w:rsid w:val="00612FB4"/>
    <w:rsid w:val="0061302A"/>
    <w:rsid w:val="0061322A"/>
    <w:rsid w:val="006138FA"/>
    <w:rsid w:val="00613B76"/>
    <w:rsid w:val="00613C2F"/>
    <w:rsid w:val="00613E0C"/>
    <w:rsid w:val="0061408C"/>
    <w:rsid w:val="00614250"/>
    <w:rsid w:val="0061455C"/>
    <w:rsid w:val="00614989"/>
    <w:rsid w:val="00615320"/>
    <w:rsid w:val="0061558B"/>
    <w:rsid w:val="00615ABF"/>
    <w:rsid w:val="00615DF6"/>
    <w:rsid w:val="00616378"/>
    <w:rsid w:val="0061670E"/>
    <w:rsid w:val="0061681C"/>
    <w:rsid w:val="00616C69"/>
    <w:rsid w:val="00616F17"/>
    <w:rsid w:val="006172A1"/>
    <w:rsid w:val="0061763F"/>
    <w:rsid w:val="00617728"/>
    <w:rsid w:val="00617A0A"/>
    <w:rsid w:val="00617A14"/>
    <w:rsid w:val="00620152"/>
    <w:rsid w:val="006203F1"/>
    <w:rsid w:val="00620534"/>
    <w:rsid w:val="0062073E"/>
    <w:rsid w:val="00620D7C"/>
    <w:rsid w:val="006212F1"/>
    <w:rsid w:val="00621430"/>
    <w:rsid w:val="00621598"/>
    <w:rsid w:val="00621700"/>
    <w:rsid w:val="00621B37"/>
    <w:rsid w:val="0062239F"/>
    <w:rsid w:val="00622438"/>
    <w:rsid w:val="006224D4"/>
    <w:rsid w:val="00622F2F"/>
    <w:rsid w:val="00622F59"/>
    <w:rsid w:val="00623083"/>
    <w:rsid w:val="00623490"/>
    <w:rsid w:val="006234E6"/>
    <w:rsid w:val="0062354F"/>
    <w:rsid w:val="006235D4"/>
    <w:rsid w:val="006236FA"/>
    <w:rsid w:val="00623DEB"/>
    <w:rsid w:val="006240A2"/>
    <w:rsid w:val="0062420A"/>
    <w:rsid w:val="0062432F"/>
    <w:rsid w:val="00624B4C"/>
    <w:rsid w:val="00625093"/>
    <w:rsid w:val="00625248"/>
    <w:rsid w:val="00625312"/>
    <w:rsid w:val="0062553B"/>
    <w:rsid w:val="006256F5"/>
    <w:rsid w:val="00625C27"/>
    <w:rsid w:val="00625FC3"/>
    <w:rsid w:val="00625FE7"/>
    <w:rsid w:val="0062640E"/>
    <w:rsid w:val="00626563"/>
    <w:rsid w:val="0062683F"/>
    <w:rsid w:val="0062684E"/>
    <w:rsid w:val="00626C41"/>
    <w:rsid w:val="00626C66"/>
    <w:rsid w:val="006270BF"/>
    <w:rsid w:val="0062744B"/>
    <w:rsid w:val="00627564"/>
    <w:rsid w:val="00627610"/>
    <w:rsid w:val="00627698"/>
    <w:rsid w:val="00627AF6"/>
    <w:rsid w:val="00627DBD"/>
    <w:rsid w:val="00627FF2"/>
    <w:rsid w:val="006301A5"/>
    <w:rsid w:val="006305A4"/>
    <w:rsid w:val="006305E4"/>
    <w:rsid w:val="00630825"/>
    <w:rsid w:val="00630865"/>
    <w:rsid w:val="00630B2C"/>
    <w:rsid w:val="00630EDC"/>
    <w:rsid w:val="00630F0A"/>
    <w:rsid w:val="00630F7C"/>
    <w:rsid w:val="00630FCE"/>
    <w:rsid w:val="00631336"/>
    <w:rsid w:val="00631575"/>
    <w:rsid w:val="006320F0"/>
    <w:rsid w:val="006321C7"/>
    <w:rsid w:val="00632561"/>
    <w:rsid w:val="006325C2"/>
    <w:rsid w:val="0063272F"/>
    <w:rsid w:val="00632820"/>
    <w:rsid w:val="0063286B"/>
    <w:rsid w:val="00632DDC"/>
    <w:rsid w:val="00632DEC"/>
    <w:rsid w:val="00632ECC"/>
    <w:rsid w:val="00633213"/>
    <w:rsid w:val="00633C03"/>
    <w:rsid w:val="00633C5E"/>
    <w:rsid w:val="00633CCC"/>
    <w:rsid w:val="00633FF2"/>
    <w:rsid w:val="006341BC"/>
    <w:rsid w:val="006343D1"/>
    <w:rsid w:val="006343EA"/>
    <w:rsid w:val="0063467F"/>
    <w:rsid w:val="00634D6C"/>
    <w:rsid w:val="00634DA0"/>
    <w:rsid w:val="00634DBB"/>
    <w:rsid w:val="006353E8"/>
    <w:rsid w:val="006354B3"/>
    <w:rsid w:val="00635512"/>
    <w:rsid w:val="0063563A"/>
    <w:rsid w:val="00635659"/>
    <w:rsid w:val="006358F3"/>
    <w:rsid w:val="00635B4F"/>
    <w:rsid w:val="00635F2A"/>
    <w:rsid w:val="00635F71"/>
    <w:rsid w:val="006360AF"/>
    <w:rsid w:val="00636575"/>
    <w:rsid w:val="00636BE8"/>
    <w:rsid w:val="00637250"/>
    <w:rsid w:val="0063733C"/>
    <w:rsid w:val="00637653"/>
    <w:rsid w:val="00637984"/>
    <w:rsid w:val="00637FCD"/>
    <w:rsid w:val="00640017"/>
    <w:rsid w:val="00640893"/>
    <w:rsid w:val="0064095E"/>
    <w:rsid w:val="00640A32"/>
    <w:rsid w:val="00640B33"/>
    <w:rsid w:val="00640E7D"/>
    <w:rsid w:val="00641B1A"/>
    <w:rsid w:val="00642146"/>
    <w:rsid w:val="0064227D"/>
    <w:rsid w:val="0064233A"/>
    <w:rsid w:val="006425A1"/>
    <w:rsid w:val="00642C43"/>
    <w:rsid w:val="00642D9A"/>
    <w:rsid w:val="006430DB"/>
    <w:rsid w:val="0064319C"/>
    <w:rsid w:val="006431C6"/>
    <w:rsid w:val="0064359F"/>
    <w:rsid w:val="006436F3"/>
    <w:rsid w:val="006437A9"/>
    <w:rsid w:val="0064385D"/>
    <w:rsid w:val="00643BF6"/>
    <w:rsid w:val="00643FD0"/>
    <w:rsid w:val="0064411A"/>
    <w:rsid w:val="0064414F"/>
    <w:rsid w:val="006445BB"/>
    <w:rsid w:val="0064462B"/>
    <w:rsid w:val="0064485A"/>
    <w:rsid w:val="006448BB"/>
    <w:rsid w:val="0064491E"/>
    <w:rsid w:val="0064525D"/>
    <w:rsid w:val="00645D39"/>
    <w:rsid w:val="006461A9"/>
    <w:rsid w:val="0064620B"/>
    <w:rsid w:val="00646959"/>
    <w:rsid w:val="006469BB"/>
    <w:rsid w:val="006469E1"/>
    <w:rsid w:val="00646A43"/>
    <w:rsid w:val="00646A87"/>
    <w:rsid w:val="00646B39"/>
    <w:rsid w:val="00646D1F"/>
    <w:rsid w:val="00646DEB"/>
    <w:rsid w:val="00646EC7"/>
    <w:rsid w:val="00647767"/>
    <w:rsid w:val="0064785A"/>
    <w:rsid w:val="00647F17"/>
    <w:rsid w:val="006502C3"/>
    <w:rsid w:val="006503A0"/>
    <w:rsid w:val="006504A4"/>
    <w:rsid w:val="006507C3"/>
    <w:rsid w:val="00650B38"/>
    <w:rsid w:val="00651306"/>
    <w:rsid w:val="006516B3"/>
    <w:rsid w:val="00651AA7"/>
    <w:rsid w:val="00651DCB"/>
    <w:rsid w:val="00652175"/>
    <w:rsid w:val="00652194"/>
    <w:rsid w:val="00652383"/>
    <w:rsid w:val="00652698"/>
    <w:rsid w:val="006528D6"/>
    <w:rsid w:val="006533C9"/>
    <w:rsid w:val="00653435"/>
    <w:rsid w:val="00653CBF"/>
    <w:rsid w:val="00653E0C"/>
    <w:rsid w:val="00653EFC"/>
    <w:rsid w:val="006540EF"/>
    <w:rsid w:val="00654968"/>
    <w:rsid w:val="0065510E"/>
    <w:rsid w:val="00655128"/>
    <w:rsid w:val="006552AE"/>
    <w:rsid w:val="00655353"/>
    <w:rsid w:val="00655467"/>
    <w:rsid w:val="006554F5"/>
    <w:rsid w:val="0065581B"/>
    <w:rsid w:val="006558DD"/>
    <w:rsid w:val="00655906"/>
    <w:rsid w:val="00655D4E"/>
    <w:rsid w:val="006567C0"/>
    <w:rsid w:val="00656C41"/>
    <w:rsid w:val="00656D9C"/>
    <w:rsid w:val="00656D9D"/>
    <w:rsid w:val="00656EA7"/>
    <w:rsid w:val="0065729E"/>
    <w:rsid w:val="006572B8"/>
    <w:rsid w:val="00657AFC"/>
    <w:rsid w:val="00657E99"/>
    <w:rsid w:val="00657F56"/>
    <w:rsid w:val="00660187"/>
    <w:rsid w:val="00660197"/>
    <w:rsid w:val="00660224"/>
    <w:rsid w:val="0066055C"/>
    <w:rsid w:val="00660680"/>
    <w:rsid w:val="00660723"/>
    <w:rsid w:val="00660853"/>
    <w:rsid w:val="00660996"/>
    <w:rsid w:val="00660A8B"/>
    <w:rsid w:val="00660C72"/>
    <w:rsid w:val="00660E11"/>
    <w:rsid w:val="00661047"/>
    <w:rsid w:val="00661218"/>
    <w:rsid w:val="0066149B"/>
    <w:rsid w:val="00661B8C"/>
    <w:rsid w:val="00661C03"/>
    <w:rsid w:val="00661C6A"/>
    <w:rsid w:val="00661CCA"/>
    <w:rsid w:val="00661FD8"/>
    <w:rsid w:val="0066203C"/>
    <w:rsid w:val="00662909"/>
    <w:rsid w:val="006629F8"/>
    <w:rsid w:val="00662CD8"/>
    <w:rsid w:val="0066349A"/>
    <w:rsid w:val="00663591"/>
    <w:rsid w:val="006638B9"/>
    <w:rsid w:val="00663A65"/>
    <w:rsid w:val="00663D18"/>
    <w:rsid w:val="00663E19"/>
    <w:rsid w:val="006641B1"/>
    <w:rsid w:val="00664294"/>
    <w:rsid w:val="0066457F"/>
    <w:rsid w:val="006645BC"/>
    <w:rsid w:val="00664888"/>
    <w:rsid w:val="00664C2A"/>
    <w:rsid w:val="006651B8"/>
    <w:rsid w:val="006662DF"/>
    <w:rsid w:val="006667CB"/>
    <w:rsid w:val="0066688C"/>
    <w:rsid w:val="00666EAA"/>
    <w:rsid w:val="00666F57"/>
    <w:rsid w:val="00666FC3"/>
    <w:rsid w:val="006675FD"/>
    <w:rsid w:val="006676FF"/>
    <w:rsid w:val="00667BA5"/>
    <w:rsid w:val="0067012A"/>
    <w:rsid w:val="00670260"/>
    <w:rsid w:val="0067053D"/>
    <w:rsid w:val="00670737"/>
    <w:rsid w:val="0067079E"/>
    <w:rsid w:val="00670903"/>
    <w:rsid w:val="006710B7"/>
    <w:rsid w:val="00671101"/>
    <w:rsid w:val="006717EF"/>
    <w:rsid w:val="00671CE6"/>
    <w:rsid w:val="00671E3C"/>
    <w:rsid w:val="00671F87"/>
    <w:rsid w:val="006720B8"/>
    <w:rsid w:val="0067217C"/>
    <w:rsid w:val="0067219E"/>
    <w:rsid w:val="0067269A"/>
    <w:rsid w:val="00672724"/>
    <w:rsid w:val="00672868"/>
    <w:rsid w:val="006728C2"/>
    <w:rsid w:val="006729AA"/>
    <w:rsid w:val="00672A53"/>
    <w:rsid w:val="00672B0D"/>
    <w:rsid w:val="00672BC1"/>
    <w:rsid w:val="00672E03"/>
    <w:rsid w:val="0067347D"/>
    <w:rsid w:val="0067351F"/>
    <w:rsid w:val="00673A81"/>
    <w:rsid w:val="00673B35"/>
    <w:rsid w:val="00673BD1"/>
    <w:rsid w:val="00673EFA"/>
    <w:rsid w:val="00674045"/>
    <w:rsid w:val="006742DE"/>
    <w:rsid w:val="00674325"/>
    <w:rsid w:val="006745BA"/>
    <w:rsid w:val="0067466F"/>
    <w:rsid w:val="00674C86"/>
    <w:rsid w:val="00674D80"/>
    <w:rsid w:val="00674F17"/>
    <w:rsid w:val="0067599C"/>
    <w:rsid w:val="00675C1A"/>
    <w:rsid w:val="00675E3C"/>
    <w:rsid w:val="00675EF5"/>
    <w:rsid w:val="00675F60"/>
    <w:rsid w:val="00676712"/>
    <w:rsid w:val="00676851"/>
    <w:rsid w:val="0067685B"/>
    <w:rsid w:val="00676E32"/>
    <w:rsid w:val="00676E7C"/>
    <w:rsid w:val="00676F82"/>
    <w:rsid w:val="00677456"/>
    <w:rsid w:val="0067748E"/>
    <w:rsid w:val="006776BA"/>
    <w:rsid w:val="00677901"/>
    <w:rsid w:val="00677E85"/>
    <w:rsid w:val="00680620"/>
    <w:rsid w:val="00680AD9"/>
    <w:rsid w:val="00680C11"/>
    <w:rsid w:val="00680C83"/>
    <w:rsid w:val="00680F19"/>
    <w:rsid w:val="00680FC3"/>
    <w:rsid w:val="00680FDA"/>
    <w:rsid w:val="00681796"/>
    <w:rsid w:val="0068189E"/>
    <w:rsid w:val="006820B2"/>
    <w:rsid w:val="0068210B"/>
    <w:rsid w:val="0068246F"/>
    <w:rsid w:val="00682928"/>
    <w:rsid w:val="00682F5E"/>
    <w:rsid w:val="0068323A"/>
    <w:rsid w:val="006832E8"/>
    <w:rsid w:val="00683711"/>
    <w:rsid w:val="00683BB5"/>
    <w:rsid w:val="00683DBF"/>
    <w:rsid w:val="0068416D"/>
    <w:rsid w:val="0068444C"/>
    <w:rsid w:val="006844F5"/>
    <w:rsid w:val="00684A11"/>
    <w:rsid w:val="00685161"/>
    <w:rsid w:val="006852D9"/>
    <w:rsid w:val="00685639"/>
    <w:rsid w:val="006858DF"/>
    <w:rsid w:val="00685D0B"/>
    <w:rsid w:val="00685FE4"/>
    <w:rsid w:val="00686013"/>
    <w:rsid w:val="00686353"/>
    <w:rsid w:val="00686403"/>
    <w:rsid w:val="00686581"/>
    <w:rsid w:val="00686691"/>
    <w:rsid w:val="00686CF5"/>
    <w:rsid w:val="00686D79"/>
    <w:rsid w:val="00686DBC"/>
    <w:rsid w:val="0068717E"/>
    <w:rsid w:val="00687440"/>
    <w:rsid w:val="00687664"/>
    <w:rsid w:val="0068767A"/>
    <w:rsid w:val="00687781"/>
    <w:rsid w:val="0068779E"/>
    <w:rsid w:val="00687C03"/>
    <w:rsid w:val="00687DBB"/>
    <w:rsid w:val="0069030F"/>
    <w:rsid w:val="006904DD"/>
    <w:rsid w:val="006906F2"/>
    <w:rsid w:val="006908E7"/>
    <w:rsid w:val="00690A3B"/>
    <w:rsid w:val="00691B00"/>
    <w:rsid w:val="00692152"/>
    <w:rsid w:val="006922F4"/>
    <w:rsid w:val="00692402"/>
    <w:rsid w:val="0069298D"/>
    <w:rsid w:val="00692C1D"/>
    <w:rsid w:val="00692C4C"/>
    <w:rsid w:val="00692DCF"/>
    <w:rsid w:val="00692E90"/>
    <w:rsid w:val="0069323B"/>
    <w:rsid w:val="006932EF"/>
    <w:rsid w:val="006934F9"/>
    <w:rsid w:val="0069381E"/>
    <w:rsid w:val="00693E24"/>
    <w:rsid w:val="00693F08"/>
    <w:rsid w:val="006943CC"/>
    <w:rsid w:val="006945C4"/>
    <w:rsid w:val="0069486F"/>
    <w:rsid w:val="00694B01"/>
    <w:rsid w:val="00694B73"/>
    <w:rsid w:val="0069525C"/>
    <w:rsid w:val="006955D8"/>
    <w:rsid w:val="00695685"/>
    <w:rsid w:val="006958BB"/>
    <w:rsid w:val="00695AB9"/>
    <w:rsid w:val="00695F03"/>
    <w:rsid w:val="00696732"/>
    <w:rsid w:val="00696767"/>
    <w:rsid w:val="0069678C"/>
    <w:rsid w:val="00696A50"/>
    <w:rsid w:val="00696DE6"/>
    <w:rsid w:val="00697E0C"/>
    <w:rsid w:val="006A0605"/>
    <w:rsid w:val="006A12F2"/>
    <w:rsid w:val="006A14C6"/>
    <w:rsid w:val="006A163E"/>
    <w:rsid w:val="006A1744"/>
    <w:rsid w:val="006A190B"/>
    <w:rsid w:val="006A1B89"/>
    <w:rsid w:val="006A1D92"/>
    <w:rsid w:val="006A1F9D"/>
    <w:rsid w:val="006A204A"/>
    <w:rsid w:val="006A2114"/>
    <w:rsid w:val="006A27D2"/>
    <w:rsid w:val="006A2A2B"/>
    <w:rsid w:val="006A2A7E"/>
    <w:rsid w:val="006A2C8B"/>
    <w:rsid w:val="006A2EDB"/>
    <w:rsid w:val="006A308B"/>
    <w:rsid w:val="006A313F"/>
    <w:rsid w:val="006A3521"/>
    <w:rsid w:val="006A35EC"/>
    <w:rsid w:val="006A3999"/>
    <w:rsid w:val="006A3BB2"/>
    <w:rsid w:val="006A3D73"/>
    <w:rsid w:val="006A4075"/>
    <w:rsid w:val="006A4381"/>
    <w:rsid w:val="006A45C2"/>
    <w:rsid w:val="006A4705"/>
    <w:rsid w:val="006A4C73"/>
    <w:rsid w:val="006A4E4D"/>
    <w:rsid w:val="006A578C"/>
    <w:rsid w:val="006A5AD4"/>
    <w:rsid w:val="006A639F"/>
    <w:rsid w:val="006A63D1"/>
    <w:rsid w:val="006A66C9"/>
    <w:rsid w:val="006A6966"/>
    <w:rsid w:val="006A6BA5"/>
    <w:rsid w:val="006A6F35"/>
    <w:rsid w:val="006A758E"/>
    <w:rsid w:val="006A785A"/>
    <w:rsid w:val="006A79D7"/>
    <w:rsid w:val="006A7E57"/>
    <w:rsid w:val="006B02B4"/>
    <w:rsid w:val="006B0405"/>
    <w:rsid w:val="006B0581"/>
    <w:rsid w:val="006B0E65"/>
    <w:rsid w:val="006B1138"/>
    <w:rsid w:val="006B1194"/>
    <w:rsid w:val="006B12E6"/>
    <w:rsid w:val="006B1A80"/>
    <w:rsid w:val="006B1AB1"/>
    <w:rsid w:val="006B1CD0"/>
    <w:rsid w:val="006B1F53"/>
    <w:rsid w:val="006B2189"/>
    <w:rsid w:val="006B266C"/>
    <w:rsid w:val="006B26FC"/>
    <w:rsid w:val="006B2F71"/>
    <w:rsid w:val="006B3580"/>
    <w:rsid w:val="006B35D1"/>
    <w:rsid w:val="006B3A02"/>
    <w:rsid w:val="006B3B77"/>
    <w:rsid w:val="006B3E5E"/>
    <w:rsid w:val="006B3FE9"/>
    <w:rsid w:val="006B44E2"/>
    <w:rsid w:val="006B4A97"/>
    <w:rsid w:val="006B4AA8"/>
    <w:rsid w:val="006B4D4B"/>
    <w:rsid w:val="006B51F7"/>
    <w:rsid w:val="006B5662"/>
    <w:rsid w:val="006B566B"/>
    <w:rsid w:val="006B572F"/>
    <w:rsid w:val="006B57D9"/>
    <w:rsid w:val="006B5860"/>
    <w:rsid w:val="006B5A2B"/>
    <w:rsid w:val="006B5D65"/>
    <w:rsid w:val="006B5D89"/>
    <w:rsid w:val="006B6143"/>
    <w:rsid w:val="006B62CA"/>
    <w:rsid w:val="006B6AAB"/>
    <w:rsid w:val="006B6DFB"/>
    <w:rsid w:val="006B72C9"/>
    <w:rsid w:val="006B792D"/>
    <w:rsid w:val="006B7AD3"/>
    <w:rsid w:val="006B7C80"/>
    <w:rsid w:val="006B7CA4"/>
    <w:rsid w:val="006B7EB3"/>
    <w:rsid w:val="006B7FA8"/>
    <w:rsid w:val="006C024A"/>
    <w:rsid w:val="006C04D5"/>
    <w:rsid w:val="006C052C"/>
    <w:rsid w:val="006C096E"/>
    <w:rsid w:val="006C145B"/>
    <w:rsid w:val="006C175C"/>
    <w:rsid w:val="006C1B6C"/>
    <w:rsid w:val="006C1D8D"/>
    <w:rsid w:val="006C1DBE"/>
    <w:rsid w:val="006C2578"/>
    <w:rsid w:val="006C2648"/>
    <w:rsid w:val="006C2828"/>
    <w:rsid w:val="006C29C1"/>
    <w:rsid w:val="006C302B"/>
    <w:rsid w:val="006C362F"/>
    <w:rsid w:val="006C368A"/>
    <w:rsid w:val="006C378D"/>
    <w:rsid w:val="006C3840"/>
    <w:rsid w:val="006C3AA5"/>
    <w:rsid w:val="006C4181"/>
    <w:rsid w:val="006C44FE"/>
    <w:rsid w:val="006C4C8A"/>
    <w:rsid w:val="006C4E5D"/>
    <w:rsid w:val="006C4E5E"/>
    <w:rsid w:val="006C50D3"/>
    <w:rsid w:val="006C55A1"/>
    <w:rsid w:val="006C5722"/>
    <w:rsid w:val="006C5879"/>
    <w:rsid w:val="006C594B"/>
    <w:rsid w:val="006C60F6"/>
    <w:rsid w:val="006C6716"/>
    <w:rsid w:val="006C6795"/>
    <w:rsid w:val="006C68A8"/>
    <w:rsid w:val="006C68B8"/>
    <w:rsid w:val="006C68D7"/>
    <w:rsid w:val="006C69D8"/>
    <w:rsid w:val="006C6AC0"/>
    <w:rsid w:val="006C6E0F"/>
    <w:rsid w:val="006C717E"/>
    <w:rsid w:val="006C7856"/>
    <w:rsid w:val="006C7B4F"/>
    <w:rsid w:val="006C7D0A"/>
    <w:rsid w:val="006D0012"/>
    <w:rsid w:val="006D0691"/>
    <w:rsid w:val="006D0986"/>
    <w:rsid w:val="006D0B28"/>
    <w:rsid w:val="006D0E09"/>
    <w:rsid w:val="006D1026"/>
    <w:rsid w:val="006D1238"/>
    <w:rsid w:val="006D15A7"/>
    <w:rsid w:val="006D1C29"/>
    <w:rsid w:val="006D1E77"/>
    <w:rsid w:val="006D20A6"/>
    <w:rsid w:val="006D2850"/>
    <w:rsid w:val="006D2A51"/>
    <w:rsid w:val="006D2CD0"/>
    <w:rsid w:val="006D2D7C"/>
    <w:rsid w:val="006D3033"/>
    <w:rsid w:val="006D3065"/>
    <w:rsid w:val="006D381B"/>
    <w:rsid w:val="006D3DDF"/>
    <w:rsid w:val="006D456C"/>
    <w:rsid w:val="006D493D"/>
    <w:rsid w:val="006D506B"/>
    <w:rsid w:val="006D52C2"/>
    <w:rsid w:val="006D5476"/>
    <w:rsid w:val="006D5538"/>
    <w:rsid w:val="006D5544"/>
    <w:rsid w:val="006D5A62"/>
    <w:rsid w:val="006D5C58"/>
    <w:rsid w:val="006D6142"/>
    <w:rsid w:val="006D62AF"/>
    <w:rsid w:val="006D630F"/>
    <w:rsid w:val="006D6771"/>
    <w:rsid w:val="006D68AE"/>
    <w:rsid w:val="006D6AE0"/>
    <w:rsid w:val="006D6B81"/>
    <w:rsid w:val="006D6E42"/>
    <w:rsid w:val="006D7C65"/>
    <w:rsid w:val="006E030A"/>
    <w:rsid w:val="006E04C4"/>
    <w:rsid w:val="006E10CD"/>
    <w:rsid w:val="006E11C2"/>
    <w:rsid w:val="006E179A"/>
    <w:rsid w:val="006E1901"/>
    <w:rsid w:val="006E1925"/>
    <w:rsid w:val="006E1A66"/>
    <w:rsid w:val="006E1DB7"/>
    <w:rsid w:val="006E1E1C"/>
    <w:rsid w:val="006E2850"/>
    <w:rsid w:val="006E2A30"/>
    <w:rsid w:val="006E2C56"/>
    <w:rsid w:val="006E2ED2"/>
    <w:rsid w:val="006E2F88"/>
    <w:rsid w:val="006E3142"/>
    <w:rsid w:val="006E332E"/>
    <w:rsid w:val="006E3A18"/>
    <w:rsid w:val="006E3A43"/>
    <w:rsid w:val="006E41FB"/>
    <w:rsid w:val="006E4C61"/>
    <w:rsid w:val="006E4DC0"/>
    <w:rsid w:val="006E5541"/>
    <w:rsid w:val="006E587B"/>
    <w:rsid w:val="006E5A71"/>
    <w:rsid w:val="006E6169"/>
    <w:rsid w:val="006E6352"/>
    <w:rsid w:val="006E64AE"/>
    <w:rsid w:val="006E65AA"/>
    <w:rsid w:val="006E6933"/>
    <w:rsid w:val="006E6A78"/>
    <w:rsid w:val="006E6C52"/>
    <w:rsid w:val="006E6CB1"/>
    <w:rsid w:val="006E6DE7"/>
    <w:rsid w:val="006E6E33"/>
    <w:rsid w:val="006E70BF"/>
    <w:rsid w:val="006E70DA"/>
    <w:rsid w:val="006E70E8"/>
    <w:rsid w:val="006E71CC"/>
    <w:rsid w:val="006E7326"/>
    <w:rsid w:val="006E74C5"/>
    <w:rsid w:val="006E7BEB"/>
    <w:rsid w:val="006E7C9A"/>
    <w:rsid w:val="006E7D41"/>
    <w:rsid w:val="006E7D68"/>
    <w:rsid w:val="006E7FE2"/>
    <w:rsid w:val="006F05BD"/>
    <w:rsid w:val="006F0651"/>
    <w:rsid w:val="006F0AF4"/>
    <w:rsid w:val="006F0F6E"/>
    <w:rsid w:val="006F12A6"/>
    <w:rsid w:val="006F137B"/>
    <w:rsid w:val="006F1C1D"/>
    <w:rsid w:val="006F1F40"/>
    <w:rsid w:val="006F1F7C"/>
    <w:rsid w:val="006F21C9"/>
    <w:rsid w:val="006F2269"/>
    <w:rsid w:val="006F2647"/>
    <w:rsid w:val="006F26ED"/>
    <w:rsid w:val="006F2813"/>
    <w:rsid w:val="006F288E"/>
    <w:rsid w:val="006F2C9B"/>
    <w:rsid w:val="006F2E3D"/>
    <w:rsid w:val="006F2F63"/>
    <w:rsid w:val="006F30D7"/>
    <w:rsid w:val="006F3AA4"/>
    <w:rsid w:val="006F3B8A"/>
    <w:rsid w:val="006F3C62"/>
    <w:rsid w:val="006F3D81"/>
    <w:rsid w:val="006F3EAE"/>
    <w:rsid w:val="006F40CE"/>
    <w:rsid w:val="006F41D6"/>
    <w:rsid w:val="006F4266"/>
    <w:rsid w:val="006F432F"/>
    <w:rsid w:val="006F44ED"/>
    <w:rsid w:val="006F491B"/>
    <w:rsid w:val="006F4DE9"/>
    <w:rsid w:val="006F5237"/>
    <w:rsid w:val="006F5982"/>
    <w:rsid w:val="006F5C15"/>
    <w:rsid w:val="006F5E18"/>
    <w:rsid w:val="006F614B"/>
    <w:rsid w:val="006F622F"/>
    <w:rsid w:val="006F673F"/>
    <w:rsid w:val="006F686E"/>
    <w:rsid w:val="006F6988"/>
    <w:rsid w:val="006F6B89"/>
    <w:rsid w:val="006F6C0E"/>
    <w:rsid w:val="006F6CD4"/>
    <w:rsid w:val="006F6D31"/>
    <w:rsid w:val="006F73FA"/>
    <w:rsid w:val="006F7755"/>
    <w:rsid w:val="006F7B54"/>
    <w:rsid w:val="006F7B73"/>
    <w:rsid w:val="006F7D6D"/>
    <w:rsid w:val="007000B4"/>
    <w:rsid w:val="0070029A"/>
    <w:rsid w:val="00700857"/>
    <w:rsid w:val="00700923"/>
    <w:rsid w:val="00700967"/>
    <w:rsid w:val="007009AD"/>
    <w:rsid w:val="007009B3"/>
    <w:rsid w:val="00700DA0"/>
    <w:rsid w:val="007012D0"/>
    <w:rsid w:val="00701373"/>
    <w:rsid w:val="00701436"/>
    <w:rsid w:val="007015A9"/>
    <w:rsid w:val="007016F5"/>
    <w:rsid w:val="007019E6"/>
    <w:rsid w:val="00701BA5"/>
    <w:rsid w:val="00701D12"/>
    <w:rsid w:val="00702289"/>
    <w:rsid w:val="007023C4"/>
    <w:rsid w:val="0070254B"/>
    <w:rsid w:val="00702C89"/>
    <w:rsid w:val="0070306D"/>
    <w:rsid w:val="00703237"/>
    <w:rsid w:val="007034CE"/>
    <w:rsid w:val="00703624"/>
    <w:rsid w:val="0070378B"/>
    <w:rsid w:val="00703859"/>
    <w:rsid w:val="0070398B"/>
    <w:rsid w:val="00703B0F"/>
    <w:rsid w:val="00703CA1"/>
    <w:rsid w:val="00703D09"/>
    <w:rsid w:val="00704424"/>
    <w:rsid w:val="00704521"/>
    <w:rsid w:val="0070457A"/>
    <w:rsid w:val="00704D16"/>
    <w:rsid w:val="00704D4F"/>
    <w:rsid w:val="00705342"/>
    <w:rsid w:val="00705531"/>
    <w:rsid w:val="0070562A"/>
    <w:rsid w:val="00705670"/>
    <w:rsid w:val="007056C2"/>
    <w:rsid w:val="007058BA"/>
    <w:rsid w:val="00705A42"/>
    <w:rsid w:val="00705B16"/>
    <w:rsid w:val="00706262"/>
    <w:rsid w:val="0070634F"/>
    <w:rsid w:val="007064BB"/>
    <w:rsid w:val="00706EA0"/>
    <w:rsid w:val="007070AC"/>
    <w:rsid w:val="00707424"/>
    <w:rsid w:val="00707620"/>
    <w:rsid w:val="00707890"/>
    <w:rsid w:val="00707893"/>
    <w:rsid w:val="00707B5D"/>
    <w:rsid w:val="00707E16"/>
    <w:rsid w:val="00707EF1"/>
    <w:rsid w:val="00707F0F"/>
    <w:rsid w:val="0071020C"/>
    <w:rsid w:val="007102E9"/>
    <w:rsid w:val="00710429"/>
    <w:rsid w:val="00711120"/>
    <w:rsid w:val="00711714"/>
    <w:rsid w:val="007118F8"/>
    <w:rsid w:val="00711DEC"/>
    <w:rsid w:val="00711F65"/>
    <w:rsid w:val="0071211B"/>
    <w:rsid w:val="00712175"/>
    <w:rsid w:val="00712624"/>
    <w:rsid w:val="00712790"/>
    <w:rsid w:val="007129A4"/>
    <w:rsid w:val="00712C04"/>
    <w:rsid w:val="0071305E"/>
    <w:rsid w:val="007135BD"/>
    <w:rsid w:val="00713AB9"/>
    <w:rsid w:val="00713C48"/>
    <w:rsid w:val="00713EE6"/>
    <w:rsid w:val="0071429A"/>
    <w:rsid w:val="0071439C"/>
    <w:rsid w:val="0071476D"/>
    <w:rsid w:val="007147FC"/>
    <w:rsid w:val="00715329"/>
    <w:rsid w:val="00715336"/>
    <w:rsid w:val="007155E3"/>
    <w:rsid w:val="00715921"/>
    <w:rsid w:val="00715B06"/>
    <w:rsid w:val="00715B73"/>
    <w:rsid w:val="00715E83"/>
    <w:rsid w:val="007160EE"/>
    <w:rsid w:val="0071626B"/>
    <w:rsid w:val="0071694D"/>
    <w:rsid w:val="00717194"/>
    <w:rsid w:val="007171BC"/>
    <w:rsid w:val="007176CD"/>
    <w:rsid w:val="00717A65"/>
    <w:rsid w:val="00720032"/>
    <w:rsid w:val="00720160"/>
    <w:rsid w:val="00720240"/>
    <w:rsid w:val="00720B6C"/>
    <w:rsid w:val="00720D58"/>
    <w:rsid w:val="00720F7C"/>
    <w:rsid w:val="00721032"/>
    <w:rsid w:val="007211D7"/>
    <w:rsid w:val="00721619"/>
    <w:rsid w:val="00721953"/>
    <w:rsid w:val="00721ACD"/>
    <w:rsid w:val="00721C7A"/>
    <w:rsid w:val="00721D0F"/>
    <w:rsid w:val="007224C9"/>
    <w:rsid w:val="00722B12"/>
    <w:rsid w:val="00722B3D"/>
    <w:rsid w:val="00722B53"/>
    <w:rsid w:val="00722F5B"/>
    <w:rsid w:val="007230E3"/>
    <w:rsid w:val="00723272"/>
    <w:rsid w:val="007232EC"/>
    <w:rsid w:val="00723355"/>
    <w:rsid w:val="0072340F"/>
    <w:rsid w:val="00723559"/>
    <w:rsid w:val="007238F9"/>
    <w:rsid w:val="007239A5"/>
    <w:rsid w:val="00723C46"/>
    <w:rsid w:val="007242E3"/>
    <w:rsid w:val="00724349"/>
    <w:rsid w:val="007243F1"/>
    <w:rsid w:val="007246B7"/>
    <w:rsid w:val="00724B1C"/>
    <w:rsid w:val="0072595B"/>
    <w:rsid w:val="0072596B"/>
    <w:rsid w:val="00725E07"/>
    <w:rsid w:val="00726162"/>
    <w:rsid w:val="0072696F"/>
    <w:rsid w:val="007273CA"/>
    <w:rsid w:val="00727535"/>
    <w:rsid w:val="00727D65"/>
    <w:rsid w:val="00727F60"/>
    <w:rsid w:val="007302A5"/>
    <w:rsid w:val="00730AA6"/>
    <w:rsid w:val="00730B2D"/>
    <w:rsid w:val="00730E86"/>
    <w:rsid w:val="007312B1"/>
    <w:rsid w:val="00731B46"/>
    <w:rsid w:val="007324B9"/>
    <w:rsid w:val="00732997"/>
    <w:rsid w:val="00732A39"/>
    <w:rsid w:val="00732BBE"/>
    <w:rsid w:val="00733394"/>
    <w:rsid w:val="00733AF5"/>
    <w:rsid w:val="00733C2F"/>
    <w:rsid w:val="00733FDD"/>
    <w:rsid w:val="00734687"/>
    <w:rsid w:val="00734816"/>
    <w:rsid w:val="007348DC"/>
    <w:rsid w:val="00735068"/>
    <w:rsid w:val="007358DE"/>
    <w:rsid w:val="00735921"/>
    <w:rsid w:val="007359A9"/>
    <w:rsid w:val="00735E8E"/>
    <w:rsid w:val="00736187"/>
    <w:rsid w:val="00736928"/>
    <w:rsid w:val="00736939"/>
    <w:rsid w:val="00736B3E"/>
    <w:rsid w:val="00736BAE"/>
    <w:rsid w:val="00736CDE"/>
    <w:rsid w:val="007371B2"/>
    <w:rsid w:val="007372F0"/>
    <w:rsid w:val="00737699"/>
    <w:rsid w:val="0073772B"/>
    <w:rsid w:val="00737B6D"/>
    <w:rsid w:val="00737E19"/>
    <w:rsid w:val="00737FDA"/>
    <w:rsid w:val="007402E1"/>
    <w:rsid w:val="007406F1"/>
    <w:rsid w:val="00740FE1"/>
    <w:rsid w:val="00741367"/>
    <w:rsid w:val="0074177E"/>
    <w:rsid w:val="00741A88"/>
    <w:rsid w:val="00741E92"/>
    <w:rsid w:val="007420DA"/>
    <w:rsid w:val="007424E9"/>
    <w:rsid w:val="00742C74"/>
    <w:rsid w:val="00742EA3"/>
    <w:rsid w:val="00742EE4"/>
    <w:rsid w:val="00742EE8"/>
    <w:rsid w:val="00742F41"/>
    <w:rsid w:val="00742FD1"/>
    <w:rsid w:val="007432E2"/>
    <w:rsid w:val="00743979"/>
    <w:rsid w:val="00743AA9"/>
    <w:rsid w:val="00743CD5"/>
    <w:rsid w:val="00743D41"/>
    <w:rsid w:val="007445A1"/>
    <w:rsid w:val="0074472D"/>
    <w:rsid w:val="007449A6"/>
    <w:rsid w:val="00744C3F"/>
    <w:rsid w:val="00744DD8"/>
    <w:rsid w:val="00745147"/>
    <w:rsid w:val="007452EC"/>
    <w:rsid w:val="007452F8"/>
    <w:rsid w:val="00745371"/>
    <w:rsid w:val="00745A2C"/>
    <w:rsid w:val="00746009"/>
    <w:rsid w:val="007465B0"/>
    <w:rsid w:val="007466EE"/>
    <w:rsid w:val="00746888"/>
    <w:rsid w:val="007469AC"/>
    <w:rsid w:val="00746B61"/>
    <w:rsid w:val="00746C43"/>
    <w:rsid w:val="00746D8E"/>
    <w:rsid w:val="00746E40"/>
    <w:rsid w:val="00746E4F"/>
    <w:rsid w:val="007475F6"/>
    <w:rsid w:val="00747783"/>
    <w:rsid w:val="00747AD0"/>
    <w:rsid w:val="00747D79"/>
    <w:rsid w:val="00750010"/>
    <w:rsid w:val="007501AC"/>
    <w:rsid w:val="00750465"/>
    <w:rsid w:val="007505ED"/>
    <w:rsid w:val="0075077A"/>
    <w:rsid w:val="0075094B"/>
    <w:rsid w:val="00750A45"/>
    <w:rsid w:val="00750B70"/>
    <w:rsid w:val="00750E94"/>
    <w:rsid w:val="00751062"/>
    <w:rsid w:val="0075112B"/>
    <w:rsid w:val="007511C6"/>
    <w:rsid w:val="007513A8"/>
    <w:rsid w:val="0075157B"/>
    <w:rsid w:val="00751774"/>
    <w:rsid w:val="00751F6D"/>
    <w:rsid w:val="00751FF7"/>
    <w:rsid w:val="00752106"/>
    <w:rsid w:val="007522F8"/>
    <w:rsid w:val="00752866"/>
    <w:rsid w:val="00752A53"/>
    <w:rsid w:val="00753136"/>
    <w:rsid w:val="00753805"/>
    <w:rsid w:val="007538D9"/>
    <w:rsid w:val="00754033"/>
    <w:rsid w:val="00754126"/>
    <w:rsid w:val="0075425E"/>
    <w:rsid w:val="00754948"/>
    <w:rsid w:val="00754B9B"/>
    <w:rsid w:val="00754E38"/>
    <w:rsid w:val="00754E99"/>
    <w:rsid w:val="00755B2D"/>
    <w:rsid w:val="0075613F"/>
    <w:rsid w:val="0075623E"/>
    <w:rsid w:val="00756B36"/>
    <w:rsid w:val="00756CD5"/>
    <w:rsid w:val="00757557"/>
    <w:rsid w:val="00757829"/>
    <w:rsid w:val="00757A45"/>
    <w:rsid w:val="00757AB1"/>
    <w:rsid w:val="007602FD"/>
    <w:rsid w:val="00760884"/>
    <w:rsid w:val="00760920"/>
    <w:rsid w:val="00760979"/>
    <w:rsid w:val="00760A43"/>
    <w:rsid w:val="00760D82"/>
    <w:rsid w:val="00760E48"/>
    <w:rsid w:val="00760EA8"/>
    <w:rsid w:val="00761058"/>
    <w:rsid w:val="007614F0"/>
    <w:rsid w:val="00761634"/>
    <w:rsid w:val="00761A1E"/>
    <w:rsid w:val="00761B76"/>
    <w:rsid w:val="00762185"/>
    <w:rsid w:val="00762E37"/>
    <w:rsid w:val="00763131"/>
    <w:rsid w:val="007631FC"/>
    <w:rsid w:val="0076478C"/>
    <w:rsid w:val="00764B8D"/>
    <w:rsid w:val="00764C75"/>
    <w:rsid w:val="00764EB8"/>
    <w:rsid w:val="00765345"/>
    <w:rsid w:val="007653EC"/>
    <w:rsid w:val="0076575F"/>
    <w:rsid w:val="00765CBC"/>
    <w:rsid w:val="00765E99"/>
    <w:rsid w:val="00765F75"/>
    <w:rsid w:val="0076608E"/>
    <w:rsid w:val="007663D8"/>
    <w:rsid w:val="0076665B"/>
    <w:rsid w:val="007666F1"/>
    <w:rsid w:val="007669EB"/>
    <w:rsid w:val="00766A0C"/>
    <w:rsid w:val="00766A6F"/>
    <w:rsid w:val="00766D5B"/>
    <w:rsid w:val="00766F34"/>
    <w:rsid w:val="007671E1"/>
    <w:rsid w:val="00767288"/>
    <w:rsid w:val="0076743B"/>
    <w:rsid w:val="007679CE"/>
    <w:rsid w:val="00767F2B"/>
    <w:rsid w:val="007700BF"/>
    <w:rsid w:val="007705F9"/>
    <w:rsid w:val="0077096D"/>
    <w:rsid w:val="007709D7"/>
    <w:rsid w:val="00770A12"/>
    <w:rsid w:val="00770AFC"/>
    <w:rsid w:val="00770D11"/>
    <w:rsid w:val="007715E5"/>
    <w:rsid w:val="00771CA4"/>
    <w:rsid w:val="00771FDE"/>
    <w:rsid w:val="0077243E"/>
    <w:rsid w:val="0077267D"/>
    <w:rsid w:val="00772764"/>
    <w:rsid w:val="00772CFA"/>
    <w:rsid w:val="00772FAB"/>
    <w:rsid w:val="00772FBF"/>
    <w:rsid w:val="007732A5"/>
    <w:rsid w:val="00773506"/>
    <w:rsid w:val="007738C1"/>
    <w:rsid w:val="00773A4B"/>
    <w:rsid w:val="00773D50"/>
    <w:rsid w:val="00774056"/>
    <w:rsid w:val="007747B6"/>
    <w:rsid w:val="00774C16"/>
    <w:rsid w:val="00774D9E"/>
    <w:rsid w:val="007750BB"/>
    <w:rsid w:val="0077523B"/>
    <w:rsid w:val="00775406"/>
    <w:rsid w:val="00775D7E"/>
    <w:rsid w:val="007762A9"/>
    <w:rsid w:val="00776A85"/>
    <w:rsid w:val="00776C8C"/>
    <w:rsid w:val="00776FAD"/>
    <w:rsid w:val="00777112"/>
    <w:rsid w:val="00777439"/>
    <w:rsid w:val="00777581"/>
    <w:rsid w:val="00777950"/>
    <w:rsid w:val="00780325"/>
    <w:rsid w:val="007808C2"/>
    <w:rsid w:val="00780E1E"/>
    <w:rsid w:val="00780F12"/>
    <w:rsid w:val="00781193"/>
    <w:rsid w:val="007812C8"/>
    <w:rsid w:val="0078138B"/>
    <w:rsid w:val="007814E8"/>
    <w:rsid w:val="007817D4"/>
    <w:rsid w:val="00781ECB"/>
    <w:rsid w:val="00781F42"/>
    <w:rsid w:val="007820DC"/>
    <w:rsid w:val="007821E3"/>
    <w:rsid w:val="00782627"/>
    <w:rsid w:val="0078263A"/>
    <w:rsid w:val="00782AE4"/>
    <w:rsid w:val="00782CE3"/>
    <w:rsid w:val="00782E8A"/>
    <w:rsid w:val="007830AE"/>
    <w:rsid w:val="007833E1"/>
    <w:rsid w:val="0078346D"/>
    <w:rsid w:val="007836EC"/>
    <w:rsid w:val="007838F8"/>
    <w:rsid w:val="0078390F"/>
    <w:rsid w:val="00783A5B"/>
    <w:rsid w:val="00783CB7"/>
    <w:rsid w:val="00783D37"/>
    <w:rsid w:val="00783E91"/>
    <w:rsid w:val="0078416F"/>
    <w:rsid w:val="007843F5"/>
    <w:rsid w:val="00784590"/>
    <w:rsid w:val="00784988"/>
    <w:rsid w:val="00784AB9"/>
    <w:rsid w:val="00785178"/>
    <w:rsid w:val="00785394"/>
    <w:rsid w:val="007857BC"/>
    <w:rsid w:val="00785977"/>
    <w:rsid w:val="00785E83"/>
    <w:rsid w:val="007863EF"/>
    <w:rsid w:val="007866AE"/>
    <w:rsid w:val="007866D1"/>
    <w:rsid w:val="007869E5"/>
    <w:rsid w:val="00786A4C"/>
    <w:rsid w:val="00786A77"/>
    <w:rsid w:val="00786C73"/>
    <w:rsid w:val="00786F42"/>
    <w:rsid w:val="00786F5C"/>
    <w:rsid w:val="00787033"/>
    <w:rsid w:val="00787122"/>
    <w:rsid w:val="007872CF"/>
    <w:rsid w:val="00787378"/>
    <w:rsid w:val="00787B0E"/>
    <w:rsid w:val="00787D5F"/>
    <w:rsid w:val="00787F36"/>
    <w:rsid w:val="00790114"/>
    <w:rsid w:val="0079024F"/>
    <w:rsid w:val="007904C7"/>
    <w:rsid w:val="00790A3B"/>
    <w:rsid w:val="00790B5F"/>
    <w:rsid w:val="00790C1E"/>
    <w:rsid w:val="00790E28"/>
    <w:rsid w:val="00790E2B"/>
    <w:rsid w:val="007912D7"/>
    <w:rsid w:val="00791396"/>
    <w:rsid w:val="007913DF"/>
    <w:rsid w:val="00791678"/>
    <w:rsid w:val="00791B51"/>
    <w:rsid w:val="00791FCF"/>
    <w:rsid w:val="007920D0"/>
    <w:rsid w:val="00792100"/>
    <w:rsid w:val="007924DD"/>
    <w:rsid w:val="007924FE"/>
    <w:rsid w:val="0079292B"/>
    <w:rsid w:val="00792C13"/>
    <w:rsid w:val="00792ECD"/>
    <w:rsid w:val="007931B5"/>
    <w:rsid w:val="007935D0"/>
    <w:rsid w:val="00793827"/>
    <w:rsid w:val="00794099"/>
    <w:rsid w:val="00794356"/>
    <w:rsid w:val="007944CF"/>
    <w:rsid w:val="007944E9"/>
    <w:rsid w:val="007948F0"/>
    <w:rsid w:val="00794951"/>
    <w:rsid w:val="00794AA2"/>
    <w:rsid w:val="00794C30"/>
    <w:rsid w:val="00795336"/>
    <w:rsid w:val="007956BE"/>
    <w:rsid w:val="007956F3"/>
    <w:rsid w:val="00795ACC"/>
    <w:rsid w:val="00795B24"/>
    <w:rsid w:val="00795BA2"/>
    <w:rsid w:val="00795D45"/>
    <w:rsid w:val="00795E39"/>
    <w:rsid w:val="007961D9"/>
    <w:rsid w:val="007963FD"/>
    <w:rsid w:val="00796882"/>
    <w:rsid w:val="00796884"/>
    <w:rsid w:val="007969DB"/>
    <w:rsid w:val="00796A34"/>
    <w:rsid w:val="00796A8B"/>
    <w:rsid w:val="007972BD"/>
    <w:rsid w:val="007972E8"/>
    <w:rsid w:val="00797374"/>
    <w:rsid w:val="0079758B"/>
    <w:rsid w:val="007976AA"/>
    <w:rsid w:val="00797C5C"/>
    <w:rsid w:val="00797EB4"/>
    <w:rsid w:val="007A0396"/>
    <w:rsid w:val="007A0411"/>
    <w:rsid w:val="007A0C54"/>
    <w:rsid w:val="007A107A"/>
    <w:rsid w:val="007A1097"/>
    <w:rsid w:val="007A11D7"/>
    <w:rsid w:val="007A12EA"/>
    <w:rsid w:val="007A1335"/>
    <w:rsid w:val="007A133B"/>
    <w:rsid w:val="007A1CB1"/>
    <w:rsid w:val="007A1D0F"/>
    <w:rsid w:val="007A1D80"/>
    <w:rsid w:val="007A1DB3"/>
    <w:rsid w:val="007A1F0A"/>
    <w:rsid w:val="007A2098"/>
    <w:rsid w:val="007A2327"/>
    <w:rsid w:val="007A2488"/>
    <w:rsid w:val="007A26C1"/>
    <w:rsid w:val="007A2D5B"/>
    <w:rsid w:val="007A2E7F"/>
    <w:rsid w:val="007A2EDB"/>
    <w:rsid w:val="007A32D8"/>
    <w:rsid w:val="007A3538"/>
    <w:rsid w:val="007A365F"/>
    <w:rsid w:val="007A41CE"/>
    <w:rsid w:val="007A4714"/>
    <w:rsid w:val="007A4C5B"/>
    <w:rsid w:val="007A4F7D"/>
    <w:rsid w:val="007A5234"/>
    <w:rsid w:val="007A526B"/>
    <w:rsid w:val="007A52C9"/>
    <w:rsid w:val="007A5648"/>
    <w:rsid w:val="007A5668"/>
    <w:rsid w:val="007A584F"/>
    <w:rsid w:val="007A58A3"/>
    <w:rsid w:val="007A610B"/>
    <w:rsid w:val="007A6204"/>
    <w:rsid w:val="007A6205"/>
    <w:rsid w:val="007A6ABF"/>
    <w:rsid w:val="007A7090"/>
    <w:rsid w:val="007A7240"/>
    <w:rsid w:val="007A74BB"/>
    <w:rsid w:val="007A7550"/>
    <w:rsid w:val="007A7941"/>
    <w:rsid w:val="007A7A8B"/>
    <w:rsid w:val="007A7EBE"/>
    <w:rsid w:val="007B0196"/>
    <w:rsid w:val="007B0425"/>
    <w:rsid w:val="007B0526"/>
    <w:rsid w:val="007B07F8"/>
    <w:rsid w:val="007B0AF1"/>
    <w:rsid w:val="007B109A"/>
    <w:rsid w:val="007B12C1"/>
    <w:rsid w:val="007B174A"/>
    <w:rsid w:val="007B1D76"/>
    <w:rsid w:val="007B1DA3"/>
    <w:rsid w:val="007B2254"/>
    <w:rsid w:val="007B28F0"/>
    <w:rsid w:val="007B3307"/>
    <w:rsid w:val="007B3429"/>
    <w:rsid w:val="007B35D7"/>
    <w:rsid w:val="007B3707"/>
    <w:rsid w:val="007B3B11"/>
    <w:rsid w:val="007B3C01"/>
    <w:rsid w:val="007B3D3B"/>
    <w:rsid w:val="007B3F7E"/>
    <w:rsid w:val="007B4476"/>
    <w:rsid w:val="007B477A"/>
    <w:rsid w:val="007B4881"/>
    <w:rsid w:val="007B4B14"/>
    <w:rsid w:val="007B4BAA"/>
    <w:rsid w:val="007B4C16"/>
    <w:rsid w:val="007B4EBA"/>
    <w:rsid w:val="007B4FE3"/>
    <w:rsid w:val="007B5531"/>
    <w:rsid w:val="007B61CD"/>
    <w:rsid w:val="007B64FF"/>
    <w:rsid w:val="007B683D"/>
    <w:rsid w:val="007B706A"/>
    <w:rsid w:val="007B710C"/>
    <w:rsid w:val="007B714E"/>
    <w:rsid w:val="007B751B"/>
    <w:rsid w:val="007B776C"/>
    <w:rsid w:val="007B7CD6"/>
    <w:rsid w:val="007B7DA4"/>
    <w:rsid w:val="007C04D2"/>
    <w:rsid w:val="007C0591"/>
    <w:rsid w:val="007C06DE"/>
    <w:rsid w:val="007C0BE8"/>
    <w:rsid w:val="007C0C64"/>
    <w:rsid w:val="007C0F27"/>
    <w:rsid w:val="007C1078"/>
    <w:rsid w:val="007C10A7"/>
    <w:rsid w:val="007C137A"/>
    <w:rsid w:val="007C16C5"/>
    <w:rsid w:val="007C16F0"/>
    <w:rsid w:val="007C17A0"/>
    <w:rsid w:val="007C1AA2"/>
    <w:rsid w:val="007C1D01"/>
    <w:rsid w:val="007C1D13"/>
    <w:rsid w:val="007C1E22"/>
    <w:rsid w:val="007C1EC0"/>
    <w:rsid w:val="007C21F1"/>
    <w:rsid w:val="007C2714"/>
    <w:rsid w:val="007C28A7"/>
    <w:rsid w:val="007C3348"/>
    <w:rsid w:val="007C3971"/>
    <w:rsid w:val="007C456F"/>
    <w:rsid w:val="007C4E52"/>
    <w:rsid w:val="007C4F19"/>
    <w:rsid w:val="007C4F4C"/>
    <w:rsid w:val="007C52D9"/>
    <w:rsid w:val="007C58C6"/>
    <w:rsid w:val="007C590F"/>
    <w:rsid w:val="007C5C0B"/>
    <w:rsid w:val="007C602E"/>
    <w:rsid w:val="007C6068"/>
    <w:rsid w:val="007C62EF"/>
    <w:rsid w:val="007C6370"/>
    <w:rsid w:val="007C640B"/>
    <w:rsid w:val="007C6421"/>
    <w:rsid w:val="007C6C1C"/>
    <w:rsid w:val="007C710D"/>
    <w:rsid w:val="007C7250"/>
    <w:rsid w:val="007D040E"/>
    <w:rsid w:val="007D0836"/>
    <w:rsid w:val="007D091D"/>
    <w:rsid w:val="007D0936"/>
    <w:rsid w:val="007D1239"/>
    <w:rsid w:val="007D142E"/>
    <w:rsid w:val="007D16B8"/>
    <w:rsid w:val="007D181C"/>
    <w:rsid w:val="007D1B86"/>
    <w:rsid w:val="007D1E15"/>
    <w:rsid w:val="007D1E28"/>
    <w:rsid w:val="007D2A4A"/>
    <w:rsid w:val="007D2C4D"/>
    <w:rsid w:val="007D2C74"/>
    <w:rsid w:val="007D2ED6"/>
    <w:rsid w:val="007D30B6"/>
    <w:rsid w:val="007D3C18"/>
    <w:rsid w:val="007D3F1E"/>
    <w:rsid w:val="007D3F8D"/>
    <w:rsid w:val="007D438D"/>
    <w:rsid w:val="007D4580"/>
    <w:rsid w:val="007D4A86"/>
    <w:rsid w:val="007D4D13"/>
    <w:rsid w:val="007D4E63"/>
    <w:rsid w:val="007D56EB"/>
    <w:rsid w:val="007D56F7"/>
    <w:rsid w:val="007D5CD6"/>
    <w:rsid w:val="007D5FF0"/>
    <w:rsid w:val="007D63EF"/>
    <w:rsid w:val="007D65E7"/>
    <w:rsid w:val="007D6625"/>
    <w:rsid w:val="007D6F2A"/>
    <w:rsid w:val="007D70C6"/>
    <w:rsid w:val="007D711B"/>
    <w:rsid w:val="007D7194"/>
    <w:rsid w:val="007D73D0"/>
    <w:rsid w:val="007D75F2"/>
    <w:rsid w:val="007D763D"/>
    <w:rsid w:val="007D7F1E"/>
    <w:rsid w:val="007E0637"/>
    <w:rsid w:val="007E0751"/>
    <w:rsid w:val="007E0AE0"/>
    <w:rsid w:val="007E0C75"/>
    <w:rsid w:val="007E152F"/>
    <w:rsid w:val="007E17CE"/>
    <w:rsid w:val="007E1889"/>
    <w:rsid w:val="007E1BD3"/>
    <w:rsid w:val="007E1FCF"/>
    <w:rsid w:val="007E2004"/>
    <w:rsid w:val="007E222F"/>
    <w:rsid w:val="007E2444"/>
    <w:rsid w:val="007E27EA"/>
    <w:rsid w:val="007E28CB"/>
    <w:rsid w:val="007E2EC0"/>
    <w:rsid w:val="007E2FC7"/>
    <w:rsid w:val="007E2FD5"/>
    <w:rsid w:val="007E31A4"/>
    <w:rsid w:val="007E3572"/>
    <w:rsid w:val="007E36C1"/>
    <w:rsid w:val="007E36DF"/>
    <w:rsid w:val="007E3CFE"/>
    <w:rsid w:val="007E3E23"/>
    <w:rsid w:val="007E3FB6"/>
    <w:rsid w:val="007E4432"/>
    <w:rsid w:val="007E49DC"/>
    <w:rsid w:val="007E4BE6"/>
    <w:rsid w:val="007E4BF2"/>
    <w:rsid w:val="007E4BFA"/>
    <w:rsid w:val="007E4CF6"/>
    <w:rsid w:val="007E4E6B"/>
    <w:rsid w:val="007E4FDA"/>
    <w:rsid w:val="007E5501"/>
    <w:rsid w:val="007E5806"/>
    <w:rsid w:val="007E58A0"/>
    <w:rsid w:val="007E5967"/>
    <w:rsid w:val="007E60EE"/>
    <w:rsid w:val="007E627A"/>
    <w:rsid w:val="007E64C6"/>
    <w:rsid w:val="007E6863"/>
    <w:rsid w:val="007E6B1B"/>
    <w:rsid w:val="007E6E46"/>
    <w:rsid w:val="007E7217"/>
    <w:rsid w:val="007E761A"/>
    <w:rsid w:val="007E7CFF"/>
    <w:rsid w:val="007F0005"/>
    <w:rsid w:val="007F055E"/>
    <w:rsid w:val="007F059B"/>
    <w:rsid w:val="007F0930"/>
    <w:rsid w:val="007F0E57"/>
    <w:rsid w:val="007F0EC5"/>
    <w:rsid w:val="007F128A"/>
    <w:rsid w:val="007F142C"/>
    <w:rsid w:val="007F1771"/>
    <w:rsid w:val="007F18C1"/>
    <w:rsid w:val="007F21D7"/>
    <w:rsid w:val="007F22BC"/>
    <w:rsid w:val="007F2547"/>
    <w:rsid w:val="007F258B"/>
    <w:rsid w:val="007F265F"/>
    <w:rsid w:val="007F2817"/>
    <w:rsid w:val="007F28A3"/>
    <w:rsid w:val="007F2AD1"/>
    <w:rsid w:val="007F2BC3"/>
    <w:rsid w:val="007F2BE4"/>
    <w:rsid w:val="007F2D1D"/>
    <w:rsid w:val="007F346E"/>
    <w:rsid w:val="007F39CA"/>
    <w:rsid w:val="007F3A35"/>
    <w:rsid w:val="007F3E4F"/>
    <w:rsid w:val="007F3E7D"/>
    <w:rsid w:val="007F4250"/>
    <w:rsid w:val="007F45C2"/>
    <w:rsid w:val="007F4940"/>
    <w:rsid w:val="007F4AD0"/>
    <w:rsid w:val="007F4D63"/>
    <w:rsid w:val="007F4FF4"/>
    <w:rsid w:val="007F52C7"/>
    <w:rsid w:val="007F5803"/>
    <w:rsid w:val="007F5966"/>
    <w:rsid w:val="007F5D74"/>
    <w:rsid w:val="007F6116"/>
    <w:rsid w:val="007F646D"/>
    <w:rsid w:val="007F67A1"/>
    <w:rsid w:val="007F6DB3"/>
    <w:rsid w:val="007F7274"/>
    <w:rsid w:val="007F734C"/>
    <w:rsid w:val="007F73B3"/>
    <w:rsid w:val="007F77E2"/>
    <w:rsid w:val="007F787C"/>
    <w:rsid w:val="007F7AD9"/>
    <w:rsid w:val="008003F1"/>
    <w:rsid w:val="00800609"/>
    <w:rsid w:val="008006C1"/>
    <w:rsid w:val="008013B4"/>
    <w:rsid w:val="008013E9"/>
    <w:rsid w:val="008019F6"/>
    <w:rsid w:val="00801D2D"/>
    <w:rsid w:val="00801DC4"/>
    <w:rsid w:val="00801FD5"/>
    <w:rsid w:val="008021E9"/>
    <w:rsid w:val="0080238A"/>
    <w:rsid w:val="0080290F"/>
    <w:rsid w:val="00802ED5"/>
    <w:rsid w:val="00802F60"/>
    <w:rsid w:val="00803212"/>
    <w:rsid w:val="0080331D"/>
    <w:rsid w:val="00803614"/>
    <w:rsid w:val="008038A0"/>
    <w:rsid w:val="008039EC"/>
    <w:rsid w:val="00803C67"/>
    <w:rsid w:val="00803D8F"/>
    <w:rsid w:val="00804103"/>
    <w:rsid w:val="008043AB"/>
    <w:rsid w:val="0080444E"/>
    <w:rsid w:val="008046D0"/>
    <w:rsid w:val="008049F0"/>
    <w:rsid w:val="00804E43"/>
    <w:rsid w:val="008050BE"/>
    <w:rsid w:val="008055C1"/>
    <w:rsid w:val="008057D1"/>
    <w:rsid w:val="00805B55"/>
    <w:rsid w:val="00805D70"/>
    <w:rsid w:val="00805F2F"/>
    <w:rsid w:val="00805FAE"/>
    <w:rsid w:val="008061E5"/>
    <w:rsid w:val="0080651C"/>
    <w:rsid w:val="00806644"/>
    <w:rsid w:val="0080688A"/>
    <w:rsid w:val="00806928"/>
    <w:rsid w:val="00806EFD"/>
    <w:rsid w:val="00806FAF"/>
    <w:rsid w:val="00807026"/>
    <w:rsid w:val="00807570"/>
    <w:rsid w:val="00807C43"/>
    <w:rsid w:val="00807F2B"/>
    <w:rsid w:val="00810059"/>
    <w:rsid w:val="00810242"/>
    <w:rsid w:val="008103B3"/>
    <w:rsid w:val="00810515"/>
    <w:rsid w:val="00810727"/>
    <w:rsid w:val="00810C95"/>
    <w:rsid w:val="00810C9A"/>
    <w:rsid w:val="00810FD4"/>
    <w:rsid w:val="00811109"/>
    <w:rsid w:val="008111D6"/>
    <w:rsid w:val="0081140B"/>
    <w:rsid w:val="008114D8"/>
    <w:rsid w:val="0081165D"/>
    <w:rsid w:val="00811932"/>
    <w:rsid w:val="0081203B"/>
    <w:rsid w:val="00812908"/>
    <w:rsid w:val="00812FA5"/>
    <w:rsid w:val="008130D5"/>
    <w:rsid w:val="008133B1"/>
    <w:rsid w:val="008137B1"/>
    <w:rsid w:val="00813D9C"/>
    <w:rsid w:val="008144DC"/>
    <w:rsid w:val="00814ADD"/>
    <w:rsid w:val="00814C27"/>
    <w:rsid w:val="00814DCC"/>
    <w:rsid w:val="00815069"/>
    <w:rsid w:val="008155C1"/>
    <w:rsid w:val="00815685"/>
    <w:rsid w:val="00815749"/>
    <w:rsid w:val="00815890"/>
    <w:rsid w:val="00815FF6"/>
    <w:rsid w:val="00816070"/>
    <w:rsid w:val="00816088"/>
    <w:rsid w:val="0081619F"/>
    <w:rsid w:val="0081625E"/>
    <w:rsid w:val="0081636F"/>
    <w:rsid w:val="00816B4C"/>
    <w:rsid w:val="00816D9C"/>
    <w:rsid w:val="00816F74"/>
    <w:rsid w:val="0081703C"/>
    <w:rsid w:val="00817281"/>
    <w:rsid w:val="008172C0"/>
    <w:rsid w:val="008173AD"/>
    <w:rsid w:val="0081763B"/>
    <w:rsid w:val="00817C37"/>
    <w:rsid w:val="00817CF3"/>
    <w:rsid w:val="0082007D"/>
    <w:rsid w:val="00820153"/>
    <w:rsid w:val="008203A6"/>
    <w:rsid w:val="0082047F"/>
    <w:rsid w:val="008207C2"/>
    <w:rsid w:val="00820DC8"/>
    <w:rsid w:val="008210F4"/>
    <w:rsid w:val="00821200"/>
    <w:rsid w:val="00821330"/>
    <w:rsid w:val="0082183C"/>
    <w:rsid w:val="00821B54"/>
    <w:rsid w:val="008223FE"/>
    <w:rsid w:val="008224EF"/>
    <w:rsid w:val="00822939"/>
    <w:rsid w:val="008230F5"/>
    <w:rsid w:val="00823579"/>
    <w:rsid w:val="00823688"/>
    <w:rsid w:val="008238C1"/>
    <w:rsid w:val="00823953"/>
    <w:rsid w:val="00823B43"/>
    <w:rsid w:val="00823D3F"/>
    <w:rsid w:val="008247AC"/>
    <w:rsid w:val="00824A27"/>
    <w:rsid w:val="00825058"/>
    <w:rsid w:val="00825798"/>
    <w:rsid w:val="008258FB"/>
    <w:rsid w:val="00826086"/>
    <w:rsid w:val="008263B1"/>
    <w:rsid w:val="0082646A"/>
    <w:rsid w:val="00826566"/>
    <w:rsid w:val="008265A6"/>
    <w:rsid w:val="0082661F"/>
    <w:rsid w:val="00826661"/>
    <w:rsid w:val="008269E0"/>
    <w:rsid w:val="00826B25"/>
    <w:rsid w:val="00827072"/>
    <w:rsid w:val="00827179"/>
    <w:rsid w:val="00827255"/>
    <w:rsid w:val="0082748F"/>
    <w:rsid w:val="008274F9"/>
    <w:rsid w:val="008277CD"/>
    <w:rsid w:val="0082794C"/>
    <w:rsid w:val="00827B17"/>
    <w:rsid w:val="00827BD9"/>
    <w:rsid w:val="00827C1B"/>
    <w:rsid w:val="00830283"/>
    <w:rsid w:val="0083076A"/>
    <w:rsid w:val="008309F6"/>
    <w:rsid w:val="00830B38"/>
    <w:rsid w:val="00830D38"/>
    <w:rsid w:val="00830D97"/>
    <w:rsid w:val="00831101"/>
    <w:rsid w:val="008312B1"/>
    <w:rsid w:val="008314C9"/>
    <w:rsid w:val="008316D8"/>
    <w:rsid w:val="0083186E"/>
    <w:rsid w:val="008319B7"/>
    <w:rsid w:val="008319EC"/>
    <w:rsid w:val="00831BB7"/>
    <w:rsid w:val="00832204"/>
    <w:rsid w:val="00832B67"/>
    <w:rsid w:val="008336DD"/>
    <w:rsid w:val="008337B3"/>
    <w:rsid w:val="00833B1A"/>
    <w:rsid w:val="00833CF0"/>
    <w:rsid w:val="00833FBB"/>
    <w:rsid w:val="00833FD5"/>
    <w:rsid w:val="008341B9"/>
    <w:rsid w:val="00834217"/>
    <w:rsid w:val="008344C6"/>
    <w:rsid w:val="00834852"/>
    <w:rsid w:val="0083492D"/>
    <w:rsid w:val="00834B0D"/>
    <w:rsid w:val="00834B65"/>
    <w:rsid w:val="00834C84"/>
    <w:rsid w:val="00834D89"/>
    <w:rsid w:val="008352A2"/>
    <w:rsid w:val="00835840"/>
    <w:rsid w:val="0083606D"/>
    <w:rsid w:val="008361E0"/>
    <w:rsid w:val="0083634F"/>
    <w:rsid w:val="00836BA6"/>
    <w:rsid w:val="00836C72"/>
    <w:rsid w:val="00836CFC"/>
    <w:rsid w:val="00836E72"/>
    <w:rsid w:val="008376B4"/>
    <w:rsid w:val="00837845"/>
    <w:rsid w:val="008402D2"/>
    <w:rsid w:val="008408D2"/>
    <w:rsid w:val="00840A39"/>
    <w:rsid w:val="00840AC4"/>
    <w:rsid w:val="00840ACA"/>
    <w:rsid w:val="00840DC3"/>
    <w:rsid w:val="00840F38"/>
    <w:rsid w:val="00841147"/>
    <w:rsid w:val="00841202"/>
    <w:rsid w:val="008415AB"/>
    <w:rsid w:val="008416A5"/>
    <w:rsid w:val="008416F1"/>
    <w:rsid w:val="00841869"/>
    <w:rsid w:val="008419A5"/>
    <w:rsid w:val="00841C51"/>
    <w:rsid w:val="00841C62"/>
    <w:rsid w:val="00841D07"/>
    <w:rsid w:val="00841DD2"/>
    <w:rsid w:val="00841ED7"/>
    <w:rsid w:val="008424F6"/>
    <w:rsid w:val="00842673"/>
    <w:rsid w:val="00842832"/>
    <w:rsid w:val="008428C3"/>
    <w:rsid w:val="00842A26"/>
    <w:rsid w:val="00842E4F"/>
    <w:rsid w:val="008436DF"/>
    <w:rsid w:val="00843B8A"/>
    <w:rsid w:val="00843CA7"/>
    <w:rsid w:val="00843CF6"/>
    <w:rsid w:val="00843D3D"/>
    <w:rsid w:val="00844030"/>
    <w:rsid w:val="0084424F"/>
    <w:rsid w:val="008443E6"/>
    <w:rsid w:val="0084454F"/>
    <w:rsid w:val="008449D2"/>
    <w:rsid w:val="00844B8E"/>
    <w:rsid w:val="00844BAE"/>
    <w:rsid w:val="00845129"/>
    <w:rsid w:val="008451A0"/>
    <w:rsid w:val="008453B8"/>
    <w:rsid w:val="00845510"/>
    <w:rsid w:val="00845895"/>
    <w:rsid w:val="008458BD"/>
    <w:rsid w:val="00845FF7"/>
    <w:rsid w:val="008463D9"/>
    <w:rsid w:val="00846420"/>
    <w:rsid w:val="008465D0"/>
    <w:rsid w:val="00846F55"/>
    <w:rsid w:val="00847064"/>
    <w:rsid w:val="008474B5"/>
    <w:rsid w:val="00847FDE"/>
    <w:rsid w:val="00850142"/>
    <w:rsid w:val="008501FE"/>
    <w:rsid w:val="0085029E"/>
    <w:rsid w:val="00850609"/>
    <w:rsid w:val="00850A70"/>
    <w:rsid w:val="00850BCF"/>
    <w:rsid w:val="00850E71"/>
    <w:rsid w:val="0085114B"/>
    <w:rsid w:val="0085128C"/>
    <w:rsid w:val="00851571"/>
    <w:rsid w:val="008516AD"/>
    <w:rsid w:val="0085174E"/>
    <w:rsid w:val="00851A57"/>
    <w:rsid w:val="00851BEE"/>
    <w:rsid w:val="00851CE5"/>
    <w:rsid w:val="00851E3E"/>
    <w:rsid w:val="00851F85"/>
    <w:rsid w:val="00852256"/>
    <w:rsid w:val="008524DE"/>
    <w:rsid w:val="008529C7"/>
    <w:rsid w:val="00852AD7"/>
    <w:rsid w:val="00853026"/>
    <w:rsid w:val="008533A0"/>
    <w:rsid w:val="008537A4"/>
    <w:rsid w:val="00853904"/>
    <w:rsid w:val="00853CCD"/>
    <w:rsid w:val="00853E06"/>
    <w:rsid w:val="00853FDA"/>
    <w:rsid w:val="00854139"/>
    <w:rsid w:val="008545AE"/>
    <w:rsid w:val="008547CD"/>
    <w:rsid w:val="00854AC5"/>
    <w:rsid w:val="00854AD6"/>
    <w:rsid w:val="00854D51"/>
    <w:rsid w:val="00854F99"/>
    <w:rsid w:val="0085513F"/>
    <w:rsid w:val="00855202"/>
    <w:rsid w:val="00855350"/>
    <w:rsid w:val="0085573B"/>
    <w:rsid w:val="008557D1"/>
    <w:rsid w:val="00855B98"/>
    <w:rsid w:val="00855D8F"/>
    <w:rsid w:val="00855FAA"/>
    <w:rsid w:val="00855FCE"/>
    <w:rsid w:val="0085628C"/>
    <w:rsid w:val="008564FD"/>
    <w:rsid w:val="00856573"/>
    <w:rsid w:val="00856649"/>
    <w:rsid w:val="00856AB6"/>
    <w:rsid w:val="00856CE2"/>
    <w:rsid w:val="00860421"/>
    <w:rsid w:val="00860601"/>
    <w:rsid w:val="00860765"/>
    <w:rsid w:val="00860B2D"/>
    <w:rsid w:val="008618F2"/>
    <w:rsid w:val="00861E93"/>
    <w:rsid w:val="00862004"/>
    <w:rsid w:val="00862047"/>
    <w:rsid w:val="008621BD"/>
    <w:rsid w:val="0086224B"/>
    <w:rsid w:val="00862335"/>
    <w:rsid w:val="00862B5B"/>
    <w:rsid w:val="00862C81"/>
    <w:rsid w:val="00862EE5"/>
    <w:rsid w:val="0086365E"/>
    <w:rsid w:val="00863675"/>
    <w:rsid w:val="008636EB"/>
    <w:rsid w:val="008637FC"/>
    <w:rsid w:val="00863D38"/>
    <w:rsid w:val="00863EEC"/>
    <w:rsid w:val="00863F20"/>
    <w:rsid w:val="0086425C"/>
    <w:rsid w:val="00864338"/>
    <w:rsid w:val="0086440D"/>
    <w:rsid w:val="0086450D"/>
    <w:rsid w:val="008645D9"/>
    <w:rsid w:val="00864BE2"/>
    <w:rsid w:val="00864F43"/>
    <w:rsid w:val="00864F9A"/>
    <w:rsid w:val="00865216"/>
    <w:rsid w:val="008652A4"/>
    <w:rsid w:val="008653A0"/>
    <w:rsid w:val="0086541F"/>
    <w:rsid w:val="008658EE"/>
    <w:rsid w:val="00865942"/>
    <w:rsid w:val="008659F9"/>
    <w:rsid w:val="00865BB3"/>
    <w:rsid w:val="00865E4C"/>
    <w:rsid w:val="008660B0"/>
    <w:rsid w:val="00866405"/>
    <w:rsid w:val="008665A1"/>
    <w:rsid w:val="008665DE"/>
    <w:rsid w:val="008666DF"/>
    <w:rsid w:val="00866FB1"/>
    <w:rsid w:val="008671B7"/>
    <w:rsid w:val="0086741F"/>
    <w:rsid w:val="0086747C"/>
    <w:rsid w:val="0086751B"/>
    <w:rsid w:val="0086751C"/>
    <w:rsid w:val="008676F4"/>
    <w:rsid w:val="008676F9"/>
    <w:rsid w:val="00867C94"/>
    <w:rsid w:val="00867D62"/>
    <w:rsid w:val="00867F4D"/>
    <w:rsid w:val="008700C0"/>
    <w:rsid w:val="00870265"/>
    <w:rsid w:val="00870331"/>
    <w:rsid w:val="0087049B"/>
    <w:rsid w:val="00870799"/>
    <w:rsid w:val="0087088B"/>
    <w:rsid w:val="008712AB"/>
    <w:rsid w:val="00871874"/>
    <w:rsid w:val="00871948"/>
    <w:rsid w:val="00871A4D"/>
    <w:rsid w:val="00871D96"/>
    <w:rsid w:val="00871EF9"/>
    <w:rsid w:val="00872216"/>
    <w:rsid w:val="008722FD"/>
    <w:rsid w:val="0087247D"/>
    <w:rsid w:val="00872BED"/>
    <w:rsid w:val="00873ABA"/>
    <w:rsid w:val="00873B26"/>
    <w:rsid w:val="00873B28"/>
    <w:rsid w:val="0087405B"/>
    <w:rsid w:val="00874196"/>
    <w:rsid w:val="008743B9"/>
    <w:rsid w:val="00874694"/>
    <w:rsid w:val="008748BC"/>
    <w:rsid w:val="00874AA8"/>
    <w:rsid w:val="00874B0C"/>
    <w:rsid w:val="00874C02"/>
    <w:rsid w:val="00874CB7"/>
    <w:rsid w:val="00874DFC"/>
    <w:rsid w:val="00875049"/>
    <w:rsid w:val="0087506B"/>
    <w:rsid w:val="008751D0"/>
    <w:rsid w:val="00875763"/>
    <w:rsid w:val="00875950"/>
    <w:rsid w:val="00875A0B"/>
    <w:rsid w:val="00875C83"/>
    <w:rsid w:val="00875C9A"/>
    <w:rsid w:val="00875FDD"/>
    <w:rsid w:val="0087616B"/>
    <w:rsid w:val="00876215"/>
    <w:rsid w:val="008767C2"/>
    <w:rsid w:val="00876826"/>
    <w:rsid w:val="008769EC"/>
    <w:rsid w:val="00876C14"/>
    <w:rsid w:val="00876C50"/>
    <w:rsid w:val="00876CCF"/>
    <w:rsid w:val="00876E56"/>
    <w:rsid w:val="00876F89"/>
    <w:rsid w:val="00876FFE"/>
    <w:rsid w:val="00877839"/>
    <w:rsid w:val="0087793B"/>
    <w:rsid w:val="00877A7C"/>
    <w:rsid w:val="00877EAC"/>
    <w:rsid w:val="00880519"/>
    <w:rsid w:val="0088067F"/>
    <w:rsid w:val="008809D0"/>
    <w:rsid w:val="00880BAA"/>
    <w:rsid w:val="00880D4A"/>
    <w:rsid w:val="00880EAF"/>
    <w:rsid w:val="0088101E"/>
    <w:rsid w:val="008814B5"/>
    <w:rsid w:val="0088199A"/>
    <w:rsid w:val="00881C48"/>
    <w:rsid w:val="0088277C"/>
    <w:rsid w:val="00882AA1"/>
    <w:rsid w:val="00882D51"/>
    <w:rsid w:val="00882DEE"/>
    <w:rsid w:val="00883037"/>
    <w:rsid w:val="00883671"/>
    <w:rsid w:val="00883FF0"/>
    <w:rsid w:val="0088420B"/>
    <w:rsid w:val="0088437B"/>
    <w:rsid w:val="0088446E"/>
    <w:rsid w:val="00884BA1"/>
    <w:rsid w:val="00885751"/>
    <w:rsid w:val="00886566"/>
    <w:rsid w:val="008866F2"/>
    <w:rsid w:val="00886AD4"/>
    <w:rsid w:val="00886AF6"/>
    <w:rsid w:val="00886BA0"/>
    <w:rsid w:val="00886DC9"/>
    <w:rsid w:val="00886E23"/>
    <w:rsid w:val="00886F43"/>
    <w:rsid w:val="00887397"/>
    <w:rsid w:val="00887718"/>
    <w:rsid w:val="00887C16"/>
    <w:rsid w:val="00887C40"/>
    <w:rsid w:val="00887DBF"/>
    <w:rsid w:val="008903A3"/>
    <w:rsid w:val="008903B9"/>
    <w:rsid w:val="0089050D"/>
    <w:rsid w:val="00890A8E"/>
    <w:rsid w:val="00890CE8"/>
    <w:rsid w:val="00891AA2"/>
    <w:rsid w:val="00891E7C"/>
    <w:rsid w:val="00892AE4"/>
    <w:rsid w:val="00892BC2"/>
    <w:rsid w:val="00892BC9"/>
    <w:rsid w:val="00892D6E"/>
    <w:rsid w:val="00892F04"/>
    <w:rsid w:val="00892F12"/>
    <w:rsid w:val="00892F52"/>
    <w:rsid w:val="0089327A"/>
    <w:rsid w:val="00893480"/>
    <w:rsid w:val="00893564"/>
    <w:rsid w:val="00893967"/>
    <w:rsid w:val="00893B43"/>
    <w:rsid w:val="0089411F"/>
    <w:rsid w:val="008941E9"/>
    <w:rsid w:val="008946AD"/>
    <w:rsid w:val="008946B8"/>
    <w:rsid w:val="00894888"/>
    <w:rsid w:val="00894C65"/>
    <w:rsid w:val="00894D38"/>
    <w:rsid w:val="00894D68"/>
    <w:rsid w:val="00894F99"/>
    <w:rsid w:val="0089563C"/>
    <w:rsid w:val="00895893"/>
    <w:rsid w:val="00895D7A"/>
    <w:rsid w:val="00895FC7"/>
    <w:rsid w:val="00896079"/>
    <w:rsid w:val="0089616A"/>
    <w:rsid w:val="008961A6"/>
    <w:rsid w:val="008964E3"/>
    <w:rsid w:val="00896518"/>
    <w:rsid w:val="00896783"/>
    <w:rsid w:val="0089690F"/>
    <w:rsid w:val="00896E66"/>
    <w:rsid w:val="00897119"/>
    <w:rsid w:val="0089733D"/>
    <w:rsid w:val="00897374"/>
    <w:rsid w:val="0089755F"/>
    <w:rsid w:val="00897672"/>
    <w:rsid w:val="00897A36"/>
    <w:rsid w:val="00897B7E"/>
    <w:rsid w:val="008A03E3"/>
    <w:rsid w:val="008A08A5"/>
    <w:rsid w:val="008A10B8"/>
    <w:rsid w:val="008A10FB"/>
    <w:rsid w:val="008A1188"/>
    <w:rsid w:val="008A1C4A"/>
    <w:rsid w:val="008A1D82"/>
    <w:rsid w:val="008A1ED4"/>
    <w:rsid w:val="008A1FF4"/>
    <w:rsid w:val="008A2427"/>
    <w:rsid w:val="008A2552"/>
    <w:rsid w:val="008A2773"/>
    <w:rsid w:val="008A3217"/>
    <w:rsid w:val="008A3403"/>
    <w:rsid w:val="008A3673"/>
    <w:rsid w:val="008A3AD8"/>
    <w:rsid w:val="008A402D"/>
    <w:rsid w:val="008A4174"/>
    <w:rsid w:val="008A4297"/>
    <w:rsid w:val="008A43E1"/>
    <w:rsid w:val="008A4753"/>
    <w:rsid w:val="008A487E"/>
    <w:rsid w:val="008A4EEC"/>
    <w:rsid w:val="008A5256"/>
    <w:rsid w:val="008A53C2"/>
    <w:rsid w:val="008A543D"/>
    <w:rsid w:val="008A55EC"/>
    <w:rsid w:val="008A5862"/>
    <w:rsid w:val="008A591A"/>
    <w:rsid w:val="008A5D63"/>
    <w:rsid w:val="008A63C3"/>
    <w:rsid w:val="008A63E8"/>
    <w:rsid w:val="008A6460"/>
    <w:rsid w:val="008A6804"/>
    <w:rsid w:val="008A69AF"/>
    <w:rsid w:val="008A69DB"/>
    <w:rsid w:val="008A6AE1"/>
    <w:rsid w:val="008A6BF1"/>
    <w:rsid w:val="008A744F"/>
    <w:rsid w:val="008A7475"/>
    <w:rsid w:val="008A7512"/>
    <w:rsid w:val="008A765B"/>
    <w:rsid w:val="008A7859"/>
    <w:rsid w:val="008A7AC3"/>
    <w:rsid w:val="008A7C1C"/>
    <w:rsid w:val="008A7F4F"/>
    <w:rsid w:val="008B02BB"/>
    <w:rsid w:val="008B0763"/>
    <w:rsid w:val="008B09D1"/>
    <w:rsid w:val="008B0AE1"/>
    <w:rsid w:val="008B0B2D"/>
    <w:rsid w:val="008B0BAD"/>
    <w:rsid w:val="008B0C17"/>
    <w:rsid w:val="008B0F40"/>
    <w:rsid w:val="008B130B"/>
    <w:rsid w:val="008B1427"/>
    <w:rsid w:val="008B17EA"/>
    <w:rsid w:val="008B19E4"/>
    <w:rsid w:val="008B1B7D"/>
    <w:rsid w:val="008B1BE5"/>
    <w:rsid w:val="008B1D58"/>
    <w:rsid w:val="008B1D70"/>
    <w:rsid w:val="008B1DE5"/>
    <w:rsid w:val="008B20B9"/>
    <w:rsid w:val="008B22C0"/>
    <w:rsid w:val="008B2593"/>
    <w:rsid w:val="008B28C0"/>
    <w:rsid w:val="008B2960"/>
    <w:rsid w:val="008B3617"/>
    <w:rsid w:val="008B376E"/>
    <w:rsid w:val="008B39BB"/>
    <w:rsid w:val="008B3A25"/>
    <w:rsid w:val="008B3C8B"/>
    <w:rsid w:val="008B408B"/>
    <w:rsid w:val="008B4686"/>
    <w:rsid w:val="008B4810"/>
    <w:rsid w:val="008B4B54"/>
    <w:rsid w:val="008B4CE1"/>
    <w:rsid w:val="008B4DF6"/>
    <w:rsid w:val="008B4F2C"/>
    <w:rsid w:val="008B5187"/>
    <w:rsid w:val="008B535B"/>
    <w:rsid w:val="008B54C5"/>
    <w:rsid w:val="008B5CB0"/>
    <w:rsid w:val="008B6281"/>
    <w:rsid w:val="008B63BF"/>
    <w:rsid w:val="008B6563"/>
    <w:rsid w:val="008B6650"/>
    <w:rsid w:val="008B6CDB"/>
    <w:rsid w:val="008B6DBD"/>
    <w:rsid w:val="008B6DDA"/>
    <w:rsid w:val="008B70EE"/>
    <w:rsid w:val="008B72F9"/>
    <w:rsid w:val="008B74A2"/>
    <w:rsid w:val="008B74C0"/>
    <w:rsid w:val="008B777F"/>
    <w:rsid w:val="008B78B7"/>
    <w:rsid w:val="008B7A5D"/>
    <w:rsid w:val="008B7CF0"/>
    <w:rsid w:val="008C01BF"/>
    <w:rsid w:val="008C039A"/>
    <w:rsid w:val="008C088B"/>
    <w:rsid w:val="008C0920"/>
    <w:rsid w:val="008C0AC2"/>
    <w:rsid w:val="008C0B1A"/>
    <w:rsid w:val="008C0B4A"/>
    <w:rsid w:val="008C10CE"/>
    <w:rsid w:val="008C1551"/>
    <w:rsid w:val="008C1A40"/>
    <w:rsid w:val="008C1ABD"/>
    <w:rsid w:val="008C1AD0"/>
    <w:rsid w:val="008C1C9A"/>
    <w:rsid w:val="008C1D39"/>
    <w:rsid w:val="008C1F1E"/>
    <w:rsid w:val="008C20B0"/>
    <w:rsid w:val="008C2475"/>
    <w:rsid w:val="008C24AE"/>
    <w:rsid w:val="008C2704"/>
    <w:rsid w:val="008C276D"/>
    <w:rsid w:val="008C2842"/>
    <w:rsid w:val="008C2B5B"/>
    <w:rsid w:val="008C334A"/>
    <w:rsid w:val="008C376D"/>
    <w:rsid w:val="008C3A0C"/>
    <w:rsid w:val="008C47D9"/>
    <w:rsid w:val="008C4B8A"/>
    <w:rsid w:val="008C4C32"/>
    <w:rsid w:val="008C4C9A"/>
    <w:rsid w:val="008C4CA8"/>
    <w:rsid w:val="008C4CE8"/>
    <w:rsid w:val="008C4E67"/>
    <w:rsid w:val="008C4ED3"/>
    <w:rsid w:val="008C4F38"/>
    <w:rsid w:val="008C55BA"/>
    <w:rsid w:val="008C5AC5"/>
    <w:rsid w:val="008C5D09"/>
    <w:rsid w:val="008C5DA9"/>
    <w:rsid w:val="008C5F4C"/>
    <w:rsid w:val="008C61F0"/>
    <w:rsid w:val="008C6257"/>
    <w:rsid w:val="008C6332"/>
    <w:rsid w:val="008C63C7"/>
    <w:rsid w:val="008C63CB"/>
    <w:rsid w:val="008C6D92"/>
    <w:rsid w:val="008C6F50"/>
    <w:rsid w:val="008C703A"/>
    <w:rsid w:val="008C72B2"/>
    <w:rsid w:val="008C72E0"/>
    <w:rsid w:val="008C731A"/>
    <w:rsid w:val="008C736B"/>
    <w:rsid w:val="008C7A20"/>
    <w:rsid w:val="008C7B56"/>
    <w:rsid w:val="008C7D07"/>
    <w:rsid w:val="008C7D40"/>
    <w:rsid w:val="008C7E5A"/>
    <w:rsid w:val="008D0308"/>
    <w:rsid w:val="008D03C9"/>
    <w:rsid w:val="008D0589"/>
    <w:rsid w:val="008D06F1"/>
    <w:rsid w:val="008D0778"/>
    <w:rsid w:val="008D0946"/>
    <w:rsid w:val="008D0F25"/>
    <w:rsid w:val="008D0FA0"/>
    <w:rsid w:val="008D1293"/>
    <w:rsid w:val="008D12C0"/>
    <w:rsid w:val="008D142D"/>
    <w:rsid w:val="008D14C6"/>
    <w:rsid w:val="008D1D7F"/>
    <w:rsid w:val="008D2279"/>
    <w:rsid w:val="008D26FF"/>
    <w:rsid w:val="008D2979"/>
    <w:rsid w:val="008D297B"/>
    <w:rsid w:val="008D2BDC"/>
    <w:rsid w:val="008D2D54"/>
    <w:rsid w:val="008D30E7"/>
    <w:rsid w:val="008D3BCC"/>
    <w:rsid w:val="008D3C94"/>
    <w:rsid w:val="008D417B"/>
    <w:rsid w:val="008D4239"/>
    <w:rsid w:val="008D4527"/>
    <w:rsid w:val="008D463B"/>
    <w:rsid w:val="008D4B11"/>
    <w:rsid w:val="008D4E35"/>
    <w:rsid w:val="008D523B"/>
    <w:rsid w:val="008D5400"/>
    <w:rsid w:val="008D5E6F"/>
    <w:rsid w:val="008D603B"/>
    <w:rsid w:val="008D64B3"/>
    <w:rsid w:val="008D654E"/>
    <w:rsid w:val="008D6607"/>
    <w:rsid w:val="008D6627"/>
    <w:rsid w:val="008D6829"/>
    <w:rsid w:val="008D68EF"/>
    <w:rsid w:val="008D7331"/>
    <w:rsid w:val="008D74E6"/>
    <w:rsid w:val="008D7620"/>
    <w:rsid w:val="008D786E"/>
    <w:rsid w:val="008D78F1"/>
    <w:rsid w:val="008D7BA8"/>
    <w:rsid w:val="008D7CFB"/>
    <w:rsid w:val="008E0087"/>
    <w:rsid w:val="008E00DF"/>
    <w:rsid w:val="008E04C2"/>
    <w:rsid w:val="008E0557"/>
    <w:rsid w:val="008E078A"/>
    <w:rsid w:val="008E09BD"/>
    <w:rsid w:val="008E0B2A"/>
    <w:rsid w:val="008E0D04"/>
    <w:rsid w:val="008E0DF5"/>
    <w:rsid w:val="008E12C7"/>
    <w:rsid w:val="008E1992"/>
    <w:rsid w:val="008E1A51"/>
    <w:rsid w:val="008E1BE5"/>
    <w:rsid w:val="008E1D07"/>
    <w:rsid w:val="008E1E58"/>
    <w:rsid w:val="008E25D3"/>
    <w:rsid w:val="008E2B41"/>
    <w:rsid w:val="008E2C13"/>
    <w:rsid w:val="008E31A2"/>
    <w:rsid w:val="008E35A7"/>
    <w:rsid w:val="008E3671"/>
    <w:rsid w:val="008E375C"/>
    <w:rsid w:val="008E3905"/>
    <w:rsid w:val="008E3B0A"/>
    <w:rsid w:val="008E3DEB"/>
    <w:rsid w:val="008E3E22"/>
    <w:rsid w:val="008E3E37"/>
    <w:rsid w:val="008E4055"/>
    <w:rsid w:val="008E40CF"/>
    <w:rsid w:val="008E4460"/>
    <w:rsid w:val="008E456B"/>
    <w:rsid w:val="008E4956"/>
    <w:rsid w:val="008E4A12"/>
    <w:rsid w:val="008E59ED"/>
    <w:rsid w:val="008E5ACD"/>
    <w:rsid w:val="008E5D56"/>
    <w:rsid w:val="008E6279"/>
    <w:rsid w:val="008E6734"/>
    <w:rsid w:val="008E67DA"/>
    <w:rsid w:val="008E69F6"/>
    <w:rsid w:val="008E6AA3"/>
    <w:rsid w:val="008E6EDF"/>
    <w:rsid w:val="008E7103"/>
    <w:rsid w:val="008E71A9"/>
    <w:rsid w:val="008E72BF"/>
    <w:rsid w:val="008E7423"/>
    <w:rsid w:val="008E7A87"/>
    <w:rsid w:val="008E7AF7"/>
    <w:rsid w:val="008E7D79"/>
    <w:rsid w:val="008F0189"/>
    <w:rsid w:val="008F0239"/>
    <w:rsid w:val="008F0259"/>
    <w:rsid w:val="008F0550"/>
    <w:rsid w:val="008F0AB2"/>
    <w:rsid w:val="008F0D33"/>
    <w:rsid w:val="008F0EB9"/>
    <w:rsid w:val="008F101A"/>
    <w:rsid w:val="008F1121"/>
    <w:rsid w:val="008F1243"/>
    <w:rsid w:val="008F1B6A"/>
    <w:rsid w:val="008F1BA2"/>
    <w:rsid w:val="008F224A"/>
    <w:rsid w:val="008F24DD"/>
    <w:rsid w:val="008F24E7"/>
    <w:rsid w:val="008F2757"/>
    <w:rsid w:val="008F2DD9"/>
    <w:rsid w:val="008F2F36"/>
    <w:rsid w:val="008F304E"/>
    <w:rsid w:val="008F31CE"/>
    <w:rsid w:val="008F3388"/>
    <w:rsid w:val="008F3C6D"/>
    <w:rsid w:val="008F3F0F"/>
    <w:rsid w:val="008F4630"/>
    <w:rsid w:val="008F4C4F"/>
    <w:rsid w:val="008F4EA6"/>
    <w:rsid w:val="008F4F11"/>
    <w:rsid w:val="008F5083"/>
    <w:rsid w:val="008F51F9"/>
    <w:rsid w:val="008F555F"/>
    <w:rsid w:val="008F5BD8"/>
    <w:rsid w:val="008F5C61"/>
    <w:rsid w:val="008F60E7"/>
    <w:rsid w:val="008F62BA"/>
    <w:rsid w:val="008F658A"/>
    <w:rsid w:val="008F7222"/>
    <w:rsid w:val="008F7560"/>
    <w:rsid w:val="008F77F8"/>
    <w:rsid w:val="008F7825"/>
    <w:rsid w:val="008F7F17"/>
    <w:rsid w:val="008F7F5B"/>
    <w:rsid w:val="009003CB"/>
    <w:rsid w:val="0090044C"/>
    <w:rsid w:val="00900480"/>
    <w:rsid w:val="00900569"/>
    <w:rsid w:val="009006FA"/>
    <w:rsid w:val="00900893"/>
    <w:rsid w:val="00900B59"/>
    <w:rsid w:val="00900BA9"/>
    <w:rsid w:val="00900F2E"/>
    <w:rsid w:val="009011BC"/>
    <w:rsid w:val="00901668"/>
    <w:rsid w:val="0090169A"/>
    <w:rsid w:val="00901A7A"/>
    <w:rsid w:val="00901F3F"/>
    <w:rsid w:val="00902B78"/>
    <w:rsid w:val="00903E20"/>
    <w:rsid w:val="00903FFB"/>
    <w:rsid w:val="00904686"/>
    <w:rsid w:val="009047DB"/>
    <w:rsid w:val="0090509D"/>
    <w:rsid w:val="009053DB"/>
    <w:rsid w:val="0090598D"/>
    <w:rsid w:val="00905B2F"/>
    <w:rsid w:val="00905D5E"/>
    <w:rsid w:val="00905F39"/>
    <w:rsid w:val="00906209"/>
    <w:rsid w:val="00906729"/>
    <w:rsid w:val="009068C3"/>
    <w:rsid w:val="00906902"/>
    <w:rsid w:val="00906C28"/>
    <w:rsid w:val="00906C61"/>
    <w:rsid w:val="00907031"/>
    <w:rsid w:val="00907217"/>
    <w:rsid w:val="00907614"/>
    <w:rsid w:val="009079FE"/>
    <w:rsid w:val="00907B36"/>
    <w:rsid w:val="00907BD2"/>
    <w:rsid w:val="0091084D"/>
    <w:rsid w:val="00910F52"/>
    <w:rsid w:val="00911078"/>
    <w:rsid w:val="009111E3"/>
    <w:rsid w:val="009111FD"/>
    <w:rsid w:val="0091148C"/>
    <w:rsid w:val="009116F7"/>
    <w:rsid w:val="00911877"/>
    <w:rsid w:val="00911AAC"/>
    <w:rsid w:val="00912819"/>
    <w:rsid w:val="00912882"/>
    <w:rsid w:val="00912981"/>
    <w:rsid w:val="00912984"/>
    <w:rsid w:val="009129BA"/>
    <w:rsid w:val="00912B94"/>
    <w:rsid w:val="0091312F"/>
    <w:rsid w:val="0091322D"/>
    <w:rsid w:val="009135B3"/>
    <w:rsid w:val="009136A0"/>
    <w:rsid w:val="009137AA"/>
    <w:rsid w:val="0091381F"/>
    <w:rsid w:val="009139D3"/>
    <w:rsid w:val="00913A06"/>
    <w:rsid w:val="00913B0E"/>
    <w:rsid w:val="00914002"/>
    <w:rsid w:val="00914077"/>
    <w:rsid w:val="00914104"/>
    <w:rsid w:val="00914193"/>
    <w:rsid w:val="00914996"/>
    <w:rsid w:val="00914AF7"/>
    <w:rsid w:val="00914C39"/>
    <w:rsid w:val="00914E76"/>
    <w:rsid w:val="00914EFD"/>
    <w:rsid w:val="00914FE4"/>
    <w:rsid w:val="00915239"/>
    <w:rsid w:val="009153FF"/>
    <w:rsid w:val="009154D3"/>
    <w:rsid w:val="00915930"/>
    <w:rsid w:val="00915A7E"/>
    <w:rsid w:val="00915CC3"/>
    <w:rsid w:val="009161C1"/>
    <w:rsid w:val="009164B4"/>
    <w:rsid w:val="0091653C"/>
    <w:rsid w:val="009166CE"/>
    <w:rsid w:val="0091691C"/>
    <w:rsid w:val="00916CAD"/>
    <w:rsid w:val="0091720E"/>
    <w:rsid w:val="00917222"/>
    <w:rsid w:val="00917263"/>
    <w:rsid w:val="00917364"/>
    <w:rsid w:val="00917814"/>
    <w:rsid w:val="00920004"/>
    <w:rsid w:val="00920410"/>
    <w:rsid w:val="00920500"/>
    <w:rsid w:val="00920870"/>
    <w:rsid w:val="00920B07"/>
    <w:rsid w:val="00920CE3"/>
    <w:rsid w:val="0092143F"/>
    <w:rsid w:val="0092193A"/>
    <w:rsid w:val="00921BE4"/>
    <w:rsid w:val="009222D3"/>
    <w:rsid w:val="00922504"/>
    <w:rsid w:val="00922A77"/>
    <w:rsid w:val="009230B3"/>
    <w:rsid w:val="0092333E"/>
    <w:rsid w:val="00923F24"/>
    <w:rsid w:val="009243BF"/>
    <w:rsid w:val="00924653"/>
    <w:rsid w:val="0092492A"/>
    <w:rsid w:val="00924E9D"/>
    <w:rsid w:val="009253BE"/>
    <w:rsid w:val="00925450"/>
    <w:rsid w:val="009255C9"/>
    <w:rsid w:val="00925806"/>
    <w:rsid w:val="009258EE"/>
    <w:rsid w:val="00925A47"/>
    <w:rsid w:val="00925E72"/>
    <w:rsid w:val="00925F97"/>
    <w:rsid w:val="00926092"/>
    <w:rsid w:val="009262F0"/>
    <w:rsid w:val="00926541"/>
    <w:rsid w:val="009265B4"/>
    <w:rsid w:val="0092691E"/>
    <w:rsid w:val="00926B88"/>
    <w:rsid w:val="00926B8E"/>
    <w:rsid w:val="00927589"/>
    <w:rsid w:val="009279B3"/>
    <w:rsid w:val="00927A69"/>
    <w:rsid w:val="00927B19"/>
    <w:rsid w:val="00927C47"/>
    <w:rsid w:val="00930007"/>
    <w:rsid w:val="0093053A"/>
    <w:rsid w:val="0093076F"/>
    <w:rsid w:val="00930A0B"/>
    <w:rsid w:val="00930C4F"/>
    <w:rsid w:val="00930C9F"/>
    <w:rsid w:val="00930E14"/>
    <w:rsid w:val="00930ECD"/>
    <w:rsid w:val="0093177F"/>
    <w:rsid w:val="00931944"/>
    <w:rsid w:val="00931F7F"/>
    <w:rsid w:val="00932015"/>
    <w:rsid w:val="00932096"/>
    <w:rsid w:val="00932257"/>
    <w:rsid w:val="009323C9"/>
    <w:rsid w:val="0093247D"/>
    <w:rsid w:val="00932EB9"/>
    <w:rsid w:val="0093351D"/>
    <w:rsid w:val="0093353A"/>
    <w:rsid w:val="00933953"/>
    <w:rsid w:val="00933B94"/>
    <w:rsid w:val="00933BD8"/>
    <w:rsid w:val="0093411E"/>
    <w:rsid w:val="009341F5"/>
    <w:rsid w:val="009344D9"/>
    <w:rsid w:val="00934644"/>
    <w:rsid w:val="00934842"/>
    <w:rsid w:val="00934E19"/>
    <w:rsid w:val="00934E1C"/>
    <w:rsid w:val="009356C6"/>
    <w:rsid w:val="009357F2"/>
    <w:rsid w:val="00935A7A"/>
    <w:rsid w:val="00936189"/>
    <w:rsid w:val="00936589"/>
    <w:rsid w:val="00936927"/>
    <w:rsid w:val="0093694A"/>
    <w:rsid w:val="00936A69"/>
    <w:rsid w:val="00936C31"/>
    <w:rsid w:val="00936E11"/>
    <w:rsid w:val="00936E55"/>
    <w:rsid w:val="00936F20"/>
    <w:rsid w:val="00937168"/>
    <w:rsid w:val="0093743A"/>
    <w:rsid w:val="00937475"/>
    <w:rsid w:val="009374C0"/>
    <w:rsid w:val="00937633"/>
    <w:rsid w:val="00937704"/>
    <w:rsid w:val="00937765"/>
    <w:rsid w:val="0093785F"/>
    <w:rsid w:val="00937A89"/>
    <w:rsid w:val="00937AF7"/>
    <w:rsid w:val="00937CF2"/>
    <w:rsid w:val="00937DE5"/>
    <w:rsid w:val="00940285"/>
    <w:rsid w:val="0094086E"/>
    <w:rsid w:val="009408D0"/>
    <w:rsid w:val="00940979"/>
    <w:rsid w:val="0094098D"/>
    <w:rsid w:val="00940A60"/>
    <w:rsid w:val="00940AD9"/>
    <w:rsid w:val="00940B7B"/>
    <w:rsid w:val="00940C0A"/>
    <w:rsid w:val="00940D6D"/>
    <w:rsid w:val="009410A6"/>
    <w:rsid w:val="00941311"/>
    <w:rsid w:val="00941366"/>
    <w:rsid w:val="0094154B"/>
    <w:rsid w:val="00941719"/>
    <w:rsid w:val="009417DC"/>
    <w:rsid w:val="00941AA7"/>
    <w:rsid w:val="00941AEC"/>
    <w:rsid w:val="00941EF7"/>
    <w:rsid w:val="00942359"/>
    <w:rsid w:val="009427C9"/>
    <w:rsid w:val="009427EC"/>
    <w:rsid w:val="00942821"/>
    <w:rsid w:val="0094286B"/>
    <w:rsid w:val="009429D2"/>
    <w:rsid w:val="00942C50"/>
    <w:rsid w:val="00942D74"/>
    <w:rsid w:val="00943524"/>
    <w:rsid w:val="00943968"/>
    <w:rsid w:val="00943D75"/>
    <w:rsid w:val="00943F58"/>
    <w:rsid w:val="009440C8"/>
    <w:rsid w:val="00944118"/>
    <w:rsid w:val="009441BA"/>
    <w:rsid w:val="009442A3"/>
    <w:rsid w:val="009442D1"/>
    <w:rsid w:val="0094433C"/>
    <w:rsid w:val="0094439D"/>
    <w:rsid w:val="00944899"/>
    <w:rsid w:val="009449A8"/>
    <w:rsid w:val="00944BDE"/>
    <w:rsid w:val="00944BEF"/>
    <w:rsid w:val="00944F5A"/>
    <w:rsid w:val="00945197"/>
    <w:rsid w:val="00945559"/>
    <w:rsid w:val="00945653"/>
    <w:rsid w:val="009456E3"/>
    <w:rsid w:val="00945753"/>
    <w:rsid w:val="00945C29"/>
    <w:rsid w:val="00945C3B"/>
    <w:rsid w:val="00945CAA"/>
    <w:rsid w:val="00945D19"/>
    <w:rsid w:val="0094689D"/>
    <w:rsid w:val="00946E05"/>
    <w:rsid w:val="009472A6"/>
    <w:rsid w:val="009474F3"/>
    <w:rsid w:val="00947689"/>
    <w:rsid w:val="00947C63"/>
    <w:rsid w:val="00947E9F"/>
    <w:rsid w:val="009502B4"/>
    <w:rsid w:val="00950745"/>
    <w:rsid w:val="009507BE"/>
    <w:rsid w:val="00950A88"/>
    <w:rsid w:val="00950AB3"/>
    <w:rsid w:val="00950C01"/>
    <w:rsid w:val="00950DDD"/>
    <w:rsid w:val="00951086"/>
    <w:rsid w:val="00951460"/>
    <w:rsid w:val="0095166D"/>
    <w:rsid w:val="009518A8"/>
    <w:rsid w:val="00951AC1"/>
    <w:rsid w:val="00951AF8"/>
    <w:rsid w:val="00951B81"/>
    <w:rsid w:val="00951F30"/>
    <w:rsid w:val="00952094"/>
    <w:rsid w:val="00952353"/>
    <w:rsid w:val="009523A8"/>
    <w:rsid w:val="00952596"/>
    <w:rsid w:val="0095291A"/>
    <w:rsid w:val="00952940"/>
    <w:rsid w:val="009529C4"/>
    <w:rsid w:val="00952B44"/>
    <w:rsid w:val="00952E9E"/>
    <w:rsid w:val="0095363B"/>
    <w:rsid w:val="0095377D"/>
    <w:rsid w:val="00953816"/>
    <w:rsid w:val="00953852"/>
    <w:rsid w:val="009549B0"/>
    <w:rsid w:val="00954D02"/>
    <w:rsid w:val="00954FE5"/>
    <w:rsid w:val="00955022"/>
    <w:rsid w:val="009555C5"/>
    <w:rsid w:val="0095571A"/>
    <w:rsid w:val="00955A6B"/>
    <w:rsid w:val="00955AC2"/>
    <w:rsid w:val="00955BA1"/>
    <w:rsid w:val="00955CCD"/>
    <w:rsid w:val="00955F19"/>
    <w:rsid w:val="00955F1D"/>
    <w:rsid w:val="009560A0"/>
    <w:rsid w:val="009568BF"/>
    <w:rsid w:val="00956DB7"/>
    <w:rsid w:val="009576B1"/>
    <w:rsid w:val="009579A9"/>
    <w:rsid w:val="00957E95"/>
    <w:rsid w:val="00957EA3"/>
    <w:rsid w:val="00960025"/>
    <w:rsid w:val="009600BE"/>
    <w:rsid w:val="0096031C"/>
    <w:rsid w:val="009609E3"/>
    <w:rsid w:val="009610C4"/>
    <w:rsid w:val="0096136D"/>
    <w:rsid w:val="00961910"/>
    <w:rsid w:val="00961C9D"/>
    <w:rsid w:val="00961CAC"/>
    <w:rsid w:val="009626BA"/>
    <w:rsid w:val="009631E6"/>
    <w:rsid w:val="00963273"/>
    <w:rsid w:val="00963274"/>
    <w:rsid w:val="0096328B"/>
    <w:rsid w:val="009632D0"/>
    <w:rsid w:val="009635C6"/>
    <w:rsid w:val="00963920"/>
    <w:rsid w:val="00963CD2"/>
    <w:rsid w:val="00963EE6"/>
    <w:rsid w:val="0096427C"/>
    <w:rsid w:val="009644D1"/>
    <w:rsid w:val="009645C6"/>
    <w:rsid w:val="009645DB"/>
    <w:rsid w:val="009646C4"/>
    <w:rsid w:val="009648B9"/>
    <w:rsid w:val="0096496B"/>
    <w:rsid w:val="00964B75"/>
    <w:rsid w:val="00964EB9"/>
    <w:rsid w:val="00965001"/>
    <w:rsid w:val="009652E5"/>
    <w:rsid w:val="009655E4"/>
    <w:rsid w:val="00965616"/>
    <w:rsid w:val="00965B1E"/>
    <w:rsid w:val="00966021"/>
    <w:rsid w:val="00966159"/>
    <w:rsid w:val="009661DC"/>
    <w:rsid w:val="009664C2"/>
    <w:rsid w:val="00966807"/>
    <w:rsid w:val="00967D7F"/>
    <w:rsid w:val="00967E77"/>
    <w:rsid w:val="00967F6C"/>
    <w:rsid w:val="00970519"/>
    <w:rsid w:val="00970536"/>
    <w:rsid w:val="00970702"/>
    <w:rsid w:val="0097090B"/>
    <w:rsid w:val="00970B1D"/>
    <w:rsid w:val="0097114F"/>
    <w:rsid w:val="009713D1"/>
    <w:rsid w:val="00971790"/>
    <w:rsid w:val="00971957"/>
    <w:rsid w:val="00971A05"/>
    <w:rsid w:val="00971CB0"/>
    <w:rsid w:val="00971DF4"/>
    <w:rsid w:val="00971E0A"/>
    <w:rsid w:val="00971F91"/>
    <w:rsid w:val="009720A3"/>
    <w:rsid w:val="00972223"/>
    <w:rsid w:val="0097237B"/>
    <w:rsid w:val="00972901"/>
    <w:rsid w:val="00972A10"/>
    <w:rsid w:val="00973346"/>
    <w:rsid w:val="009736CF"/>
    <w:rsid w:val="00973AAF"/>
    <w:rsid w:val="00973E34"/>
    <w:rsid w:val="00974253"/>
    <w:rsid w:val="0097439C"/>
    <w:rsid w:val="009745F5"/>
    <w:rsid w:val="009748EF"/>
    <w:rsid w:val="00974CF1"/>
    <w:rsid w:val="00974E16"/>
    <w:rsid w:val="00975403"/>
    <w:rsid w:val="00975508"/>
    <w:rsid w:val="0097557F"/>
    <w:rsid w:val="00975782"/>
    <w:rsid w:val="00975C81"/>
    <w:rsid w:val="00976060"/>
    <w:rsid w:val="009760DC"/>
    <w:rsid w:val="009762E9"/>
    <w:rsid w:val="009767E0"/>
    <w:rsid w:val="00976F36"/>
    <w:rsid w:val="0097731D"/>
    <w:rsid w:val="00977336"/>
    <w:rsid w:val="009774EC"/>
    <w:rsid w:val="00977A14"/>
    <w:rsid w:val="00977EA7"/>
    <w:rsid w:val="009804E9"/>
    <w:rsid w:val="00980597"/>
    <w:rsid w:val="00980955"/>
    <w:rsid w:val="00980D09"/>
    <w:rsid w:val="00980F6F"/>
    <w:rsid w:val="009811AF"/>
    <w:rsid w:val="00981407"/>
    <w:rsid w:val="00981655"/>
    <w:rsid w:val="0098181B"/>
    <w:rsid w:val="00981A1D"/>
    <w:rsid w:val="00981A29"/>
    <w:rsid w:val="00981E1D"/>
    <w:rsid w:val="00981F53"/>
    <w:rsid w:val="0098210F"/>
    <w:rsid w:val="009822DB"/>
    <w:rsid w:val="00982578"/>
    <w:rsid w:val="0098276B"/>
    <w:rsid w:val="00982D78"/>
    <w:rsid w:val="0098302A"/>
    <w:rsid w:val="00983196"/>
    <w:rsid w:val="00983248"/>
    <w:rsid w:val="009832BC"/>
    <w:rsid w:val="009835AA"/>
    <w:rsid w:val="00983831"/>
    <w:rsid w:val="00983F43"/>
    <w:rsid w:val="009842D7"/>
    <w:rsid w:val="00984352"/>
    <w:rsid w:val="009847B9"/>
    <w:rsid w:val="00984E5D"/>
    <w:rsid w:val="00984FB4"/>
    <w:rsid w:val="0098539C"/>
    <w:rsid w:val="00985403"/>
    <w:rsid w:val="00985701"/>
    <w:rsid w:val="00985825"/>
    <w:rsid w:val="00985C46"/>
    <w:rsid w:val="00985DB9"/>
    <w:rsid w:val="009863F4"/>
    <w:rsid w:val="009865C9"/>
    <w:rsid w:val="0098668E"/>
    <w:rsid w:val="00986773"/>
    <w:rsid w:val="0098685C"/>
    <w:rsid w:val="00986860"/>
    <w:rsid w:val="009868F0"/>
    <w:rsid w:val="00986B3B"/>
    <w:rsid w:val="00986BC6"/>
    <w:rsid w:val="00987098"/>
    <w:rsid w:val="009874B4"/>
    <w:rsid w:val="00987662"/>
    <w:rsid w:val="0098771F"/>
    <w:rsid w:val="00987824"/>
    <w:rsid w:val="00990215"/>
    <w:rsid w:val="00990664"/>
    <w:rsid w:val="00990786"/>
    <w:rsid w:val="00990892"/>
    <w:rsid w:val="00990AD0"/>
    <w:rsid w:val="00990AD1"/>
    <w:rsid w:val="00990B77"/>
    <w:rsid w:val="00990D70"/>
    <w:rsid w:val="00990FDA"/>
    <w:rsid w:val="009910FC"/>
    <w:rsid w:val="0099147C"/>
    <w:rsid w:val="00991521"/>
    <w:rsid w:val="00991A97"/>
    <w:rsid w:val="00991F98"/>
    <w:rsid w:val="00992086"/>
    <w:rsid w:val="0099289A"/>
    <w:rsid w:val="00992A16"/>
    <w:rsid w:val="00992A5C"/>
    <w:rsid w:val="00992B16"/>
    <w:rsid w:val="00992DA7"/>
    <w:rsid w:val="00992F17"/>
    <w:rsid w:val="0099343F"/>
    <w:rsid w:val="009934F8"/>
    <w:rsid w:val="00993A99"/>
    <w:rsid w:val="009945A4"/>
    <w:rsid w:val="00994860"/>
    <w:rsid w:val="009948D5"/>
    <w:rsid w:val="00994920"/>
    <w:rsid w:val="00994BFB"/>
    <w:rsid w:val="00994C16"/>
    <w:rsid w:val="00994CA7"/>
    <w:rsid w:val="00995602"/>
    <w:rsid w:val="00995774"/>
    <w:rsid w:val="00995C6A"/>
    <w:rsid w:val="00995C96"/>
    <w:rsid w:val="009960BF"/>
    <w:rsid w:val="009962BC"/>
    <w:rsid w:val="009963BD"/>
    <w:rsid w:val="00996577"/>
    <w:rsid w:val="00996769"/>
    <w:rsid w:val="00996886"/>
    <w:rsid w:val="009969E9"/>
    <w:rsid w:val="00996D1E"/>
    <w:rsid w:val="009971CD"/>
    <w:rsid w:val="009979B3"/>
    <w:rsid w:val="009979C1"/>
    <w:rsid w:val="009A0AA8"/>
    <w:rsid w:val="009A0D47"/>
    <w:rsid w:val="009A0DA1"/>
    <w:rsid w:val="009A0E23"/>
    <w:rsid w:val="009A1000"/>
    <w:rsid w:val="009A10D4"/>
    <w:rsid w:val="009A12A0"/>
    <w:rsid w:val="009A13BF"/>
    <w:rsid w:val="009A13CA"/>
    <w:rsid w:val="009A15DD"/>
    <w:rsid w:val="009A1788"/>
    <w:rsid w:val="009A199F"/>
    <w:rsid w:val="009A19F5"/>
    <w:rsid w:val="009A1E27"/>
    <w:rsid w:val="009A1E38"/>
    <w:rsid w:val="009A2172"/>
    <w:rsid w:val="009A22D8"/>
    <w:rsid w:val="009A27FB"/>
    <w:rsid w:val="009A2CEB"/>
    <w:rsid w:val="009A2DB2"/>
    <w:rsid w:val="009A3082"/>
    <w:rsid w:val="009A31E2"/>
    <w:rsid w:val="009A359E"/>
    <w:rsid w:val="009A37B5"/>
    <w:rsid w:val="009A3967"/>
    <w:rsid w:val="009A3B65"/>
    <w:rsid w:val="009A3CE9"/>
    <w:rsid w:val="009A3D13"/>
    <w:rsid w:val="009A453C"/>
    <w:rsid w:val="009A46ED"/>
    <w:rsid w:val="009A4824"/>
    <w:rsid w:val="009A48A8"/>
    <w:rsid w:val="009A49E6"/>
    <w:rsid w:val="009A49FE"/>
    <w:rsid w:val="009A4EA4"/>
    <w:rsid w:val="009A4F40"/>
    <w:rsid w:val="009A5233"/>
    <w:rsid w:val="009A52C5"/>
    <w:rsid w:val="009A5820"/>
    <w:rsid w:val="009A58BC"/>
    <w:rsid w:val="009A5C51"/>
    <w:rsid w:val="009A60E6"/>
    <w:rsid w:val="009A616F"/>
    <w:rsid w:val="009A6303"/>
    <w:rsid w:val="009A6318"/>
    <w:rsid w:val="009A65FA"/>
    <w:rsid w:val="009A6D10"/>
    <w:rsid w:val="009A72F5"/>
    <w:rsid w:val="009B022C"/>
    <w:rsid w:val="009B02C6"/>
    <w:rsid w:val="009B043A"/>
    <w:rsid w:val="009B0870"/>
    <w:rsid w:val="009B08B5"/>
    <w:rsid w:val="009B11C4"/>
    <w:rsid w:val="009B17DB"/>
    <w:rsid w:val="009B17EC"/>
    <w:rsid w:val="009B1CDD"/>
    <w:rsid w:val="009B1F2F"/>
    <w:rsid w:val="009B208D"/>
    <w:rsid w:val="009B213B"/>
    <w:rsid w:val="009B2325"/>
    <w:rsid w:val="009B2571"/>
    <w:rsid w:val="009B2954"/>
    <w:rsid w:val="009B32C4"/>
    <w:rsid w:val="009B397D"/>
    <w:rsid w:val="009B3D90"/>
    <w:rsid w:val="009B3E47"/>
    <w:rsid w:val="009B43F3"/>
    <w:rsid w:val="009B48F3"/>
    <w:rsid w:val="009B4960"/>
    <w:rsid w:val="009B50EF"/>
    <w:rsid w:val="009B55D2"/>
    <w:rsid w:val="009B58D7"/>
    <w:rsid w:val="009B5B4A"/>
    <w:rsid w:val="009B5DC6"/>
    <w:rsid w:val="009B6402"/>
    <w:rsid w:val="009B670C"/>
    <w:rsid w:val="009B6D94"/>
    <w:rsid w:val="009B6F7F"/>
    <w:rsid w:val="009B709F"/>
    <w:rsid w:val="009B7168"/>
    <w:rsid w:val="009B721D"/>
    <w:rsid w:val="009B75FA"/>
    <w:rsid w:val="009B7AB8"/>
    <w:rsid w:val="009B7C44"/>
    <w:rsid w:val="009B7E25"/>
    <w:rsid w:val="009C054E"/>
    <w:rsid w:val="009C061B"/>
    <w:rsid w:val="009C0824"/>
    <w:rsid w:val="009C091A"/>
    <w:rsid w:val="009C0B81"/>
    <w:rsid w:val="009C0DF2"/>
    <w:rsid w:val="009C1308"/>
    <w:rsid w:val="009C1355"/>
    <w:rsid w:val="009C14A2"/>
    <w:rsid w:val="009C14D6"/>
    <w:rsid w:val="009C1524"/>
    <w:rsid w:val="009C178A"/>
    <w:rsid w:val="009C1A19"/>
    <w:rsid w:val="009C1AF5"/>
    <w:rsid w:val="009C2012"/>
    <w:rsid w:val="009C202E"/>
    <w:rsid w:val="009C2618"/>
    <w:rsid w:val="009C267C"/>
    <w:rsid w:val="009C283F"/>
    <w:rsid w:val="009C2A09"/>
    <w:rsid w:val="009C2D18"/>
    <w:rsid w:val="009C2E9E"/>
    <w:rsid w:val="009C3151"/>
    <w:rsid w:val="009C329B"/>
    <w:rsid w:val="009C33C0"/>
    <w:rsid w:val="009C3549"/>
    <w:rsid w:val="009C3915"/>
    <w:rsid w:val="009C3C0D"/>
    <w:rsid w:val="009C3D8B"/>
    <w:rsid w:val="009C4182"/>
    <w:rsid w:val="009C4323"/>
    <w:rsid w:val="009C4743"/>
    <w:rsid w:val="009C4B46"/>
    <w:rsid w:val="009C4DC8"/>
    <w:rsid w:val="009C4FC0"/>
    <w:rsid w:val="009C527C"/>
    <w:rsid w:val="009C53C0"/>
    <w:rsid w:val="009C54BF"/>
    <w:rsid w:val="009C55E2"/>
    <w:rsid w:val="009C56CB"/>
    <w:rsid w:val="009C58A2"/>
    <w:rsid w:val="009C5C42"/>
    <w:rsid w:val="009C629D"/>
    <w:rsid w:val="009C62C1"/>
    <w:rsid w:val="009C652B"/>
    <w:rsid w:val="009C667B"/>
    <w:rsid w:val="009C6921"/>
    <w:rsid w:val="009C6B9F"/>
    <w:rsid w:val="009C6D19"/>
    <w:rsid w:val="009C6D9D"/>
    <w:rsid w:val="009C7372"/>
    <w:rsid w:val="009C7EA0"/>
    <w:rsid w:val="009D01F5"/>
    <w:rsid w:val="009D0303"/>
    <w:rsid w:val="009D0702"/>
    <w:rsid w:val="009D07E6"/>
    <w:rsid w:val="009D0D66"/>
    <w:rsid w:val="009D0E18"/>
    <w:rsid w:val="009D16F8"/>
    <w:rsid w:val="009D1809"/>
    <w:rsid w:val="009D1B04"/>
    <w:rsid w:val="009D1B40"/>
    <w:rsid w:val="009D1D75"/>
    <w:rsid w:val="009D2277"/>
    <w:rsid w:val="009D2557"/>
    <w:rsid w:val="009D283C"/>
    <w:rsid w:val="009D2BC0"/>
    <w:rsid w:val="009D2CC3"/>
    <w:rsid w:val="009D3074"/>
    <w:rsid w:val="009D32DB"/>
    <w:rsid w:val="009D33BC"/>
    <w:rsid w:val="009D3511"/>
    <w:rsid w:val="009D39CA"/>
    <w:rsid w:val="009D3A48"/>
    <w:rsid w:val="009D3D5D"/>
    <w:rsid w:val="009D44B2"/>
    <w:rsid w:val="009D4541"/>
    <w:rsid w:val="009D4941"/>
    <w:rsid w:val="009D4B56"/>
    <w:rsid w:val="009D4E04"/>
    <w:rsid w:val="009D4E8B"/>
    <w:rsid w:val="009D5FDB"/>
    <w:rsid w:val="009D665B"/>
    <w:rsid w:val="009D6764"/>
    <w:rsid w:val="009D68F5"/>
    <w:rsid w:val="009D6970"/>
    <w:rsid w:val="009D6ADE"/>
    <w:rsid w:val="009D6CA1"/>
    <w:rsid w:val="009D6EF3"/>
    <w:rsid w:val="009D6F47"/>
    <w:rsid w:val="009D7279"/>
    <w:rsid w:val="009D72F0"/>
    <w:rsid w:val="009D7620"/>
    <w:rsid w:val="009D7704"/>
    <w:rsid w:val="009D7CAA"/>
    <w:rsid w:val="009E0154"/>
    <w:rsid w:val="009E01A9"/>
    <w:rsid w:val="009E025E"/>
    <w:rsid w:val="009E032D"/>
    <w:rsid w:val="009E03FB"/>
    <w:rsid w:val="009E0647"/>
    <w:rsid w:val="009E0723"/>
    <w:rsid w:val="009E084D"/>
    <w:rsid w:val="009E0A0D"/>
    <w:rsid w:val="009E0B28"/>
    <w:rsid w:val="009E0C21"/>
    <w:rsid w:val="009E12D2"/>
    <w:rsid w:val="009E1816"/>
    <w:rsid w:val="009E1951"/>
    <w:rsid w:val="009E1F11"/>
    <w:rsid w:val="009E21B5"/>
    <w:rsid w:val="009E2632"/>
    <w:rsid w:val="009E26E4"/>
    <w:rsid w:val="009E2A18"/>
    <w:rsid w:val="009E2C7B"/>
    <w:rsid w:val="009E305E"/>
    <w:rsid w:val="009E30BF"/>
    <w:rsid w:val="009E31B3"/>
    <w:rsid w:val="009E3373"/>
    <w:rsid w:val="009E34A0"/>
    <w:rsid w:val="009E3765"/>
    <w:rsid w:val="009E3798"/>
    <w:rsid w:val="009E3A09"/>
    <w:rsid w:val="009E3A66"/>
    <w:rsid w:val="009E415F"/>
    <w:rsid w:val="009E43F2"/>
    <w:rsid w:val="009E444D"/>
    <w:rsid w:val="009E4A38"/>
    <w:rsid w:val="009E4D6E"/>
    <w:rsid w:val="009E5111"/>
    <w:rsid w:val="009E5CD8"/>
    <w:rsid w:val="009E6112"/>
    <w:rsid w:val="009E6545"/>
    <w:rsid w:val="009E67C8"/>
    <w:rsid w:val="009E67E5"/>
    <w:rsid w:val="009E68B7"/>
    <w:rsid w:val="009E6CB6"/>
    <w:rsid w:val="009E6D75"/>
    <w:rsid w:val="009E7376"/>
    <w:rsid w:val="009E73FD"/>
    <w:rsid w:val="009E74C5"/>
    <w:rsid w:val="009E7A1E"/>
    <w:rsid w:val="009E7ABE"/>
    <w:rsid w:val="009F003F"/>
    <w:rsid w:val="009F07D1"/>
    <w:rsid w:val="009F0CE7"/>
    <w:rsid w:val="009F101D"/>
    <w:rsid w:val="009F12C1"/>
    <w:rsid w:val="009F157A"/>
    <w:rsid w:val="009F167B"/>
    <w:rsid w:val="009F190A"/>
    <w:rsid w:val="009F1CBB"/>
    <w:rsid w:val="009F1CD2"/>
    <w:rsid w:val="009F1DD4"/>
    <w:rsid w:val="009F1F33"/>
    <w:rsid w:val="009F2087"/>
    <w:rsid w:val="009F2317"/>
    <w:rsid w:val="009F2F2F"/>
    <w:rsid w:val="009F3361"/>
    <w:rsid w:val="009F34F5"/>
    <w:rsid w:val="009F3688"/>
    <w:rsid w:val="009F38C7"/>
    <w:rsid w:val="009F3EAE"/>
    <w:rsid w:val="009F4026"/>
    <w:rsid w:val="009F407B"/>
    <w:rsid w:val="009F41AE"/>
    <w:rsid w:val="009F44C3"/>
    <w:rsid w:val="009F4503"/>
    <w:rsid w:val="009F46AE"/>
    <w:rsid w:val="009F4736"/>
    <w:rsid w:val="009F4837"/>
    <w:rsid w:val="009F48B6"/>
    <w:rsid w:val="009F4909"/>
    <w:rsid w:val="009F4EE8"/>
    <w:rsid w:val="009F5068"/>
    <w:rsid w:val="009F50C3"/>
    <w:rsid w:val="009F5957"/>
    <w:rsid w:val="009F5B8C"/>
    <w:rsid w:val="009F64B4"/>
    <w:rsid w:val="009F655C"/>
    <w:rsid w:val="009F6684"/>
    <w:rsid w:val="009F66F1"/>
    <w:rsid w:val="009F6AB3"/>
    <w:rsid w:val="009F7013"/>
    <w:rsid w:val="009F7447"/>
    <w:rsid w:val="009F750A"/>
    <w:rsid w:val="009F76BB"/>
    <w:rsid w:val="009F79D1"/>
    <w:rsid w:val="009F7AD0"/>
    <w:rsid w:val="009F7B5B"/>
    <w:rsid w:val="009F7FB5"/>
    <w:rsid w:val="00A0079C"/>
    <w:rsid w:val="00A009CF"/>
    <w:rsid w:val="00A00A05"/>
    <w:rsid w:val="00A00B25"/>
    <w:rsid w:val="00A00C63"/>
    <w:rsid w:val="00A00DED"/>
    <w:rsid w:val="00A010B7"/>
    <w:rsid w:val="00A011E2"/>
    <w:rsid w:val="00A01782"/>
    <w:rsid w:val="00A017A8"/>
    <w:rsid w:val="00A01D02"/>
    <w:rsid w:val="00A01EAB"/>
    <w:rsid w:val="00A021EF"/>
    <w:rsid w:val="00A0236A"/>
    <w:rsid w:val="00A025A3"/>
    <w:rsid w:val="00A026D7"/>
    <w:rsid w:val="00A02821"/>
    <w:rsid w:val="00A028EB"/>
    <w:rsid w:val="00A0301D"/>
    <w:rsid w:val="00A03337"/>
    <w:rsid w:val="00A03603"/>
    <w:rsid w:val="00A0362F"/>
    <w:rsid w:val="00A039B5"/>
    <w:rsid w:val="00A03B69"/>
    <w:rsid w:val="00A03D9E"/>
    <w:rsid w:val="00A03F44"/>
    <w:rsid w:val="00A041EF"/>
    <w:rsid w:val="00A04868"/>
    <w:rsid w:val="00A048EB"/>
    <w:rsid w:val="00A04B50"/>
    <w:rsid w:val="00A050D6"/>
    <w:rsid w:val="00A05199"/>
    <w:rsid w:val="00A056A3"/>
    <w:rsid w:val="00A05789"/>
    <w:rsid w:val="00A05922"/>
    <w:rsid w:val="00A05A8A"/>
    <w:rsid w:val="00A05B55"/>
    <w:rsid w:val="00A05E3B"/>
    <w:rsid w:val="00A05EF2"/>
    <w:rsid w:val="00A06476"/>
    <w:rsid w:val="00A06BB2"/>
    <w:rsid w:val="00A06BDD"/>
    <w:rsid w:val="00A06D03"/>
    <w:rsid w:val="00A06F65"/>
    <w:rsid w:val="00A06F8B"/>
    <w:rsid w:val="00A07245"/>
    <w:rsid w:val="00A0728A"/>
    <w:rsid w:val="00A0783A"/>
    <w:rsid w:val="00A07887"/>
    <w:rsid w:val="00A07A6C"/>
    <w:rsid w:val="00A07B48"/>
    <w:rsid w:val="00A07B6C"/>
    <w:rsid w:val="00A07C21"/>
    <w:rsid w:val="00A07F33"/>
    <w:rsid w:val="00A10079"/>
    <w:rsid w:val="00A101C7"/>
    <w:rsid w:val="00A10217"/>
    <w:rsid w:val="00A10305"/>
    <w:rsid w:val="00A103E4"/>
    <w:rsid w:val="00A1057D"/>
    <w:rsid w:val="00A105FD"/>
    <w:rsid w:val="00A106C8"/>
    <w:rsid w:val="00A10A74"/>
    <w:rsid w:val="00A10BCB"/>
    <w:rsid w:val="00A10C6A"/>
    <w:rsid w:val="00A10D5D"/>
    <w:rsid w:val="00A10DB4"/>
    <w:rsid w:val="00A10F0E"/>
    <w:rsid w:val="00A1104C"/>
    <w:rsid w:val="00A112A1"/>
    <w:rsid w:val="00A11CCB"/>
    <w:rsid w:val="00A11D4E"/>
    <w:rsid w:val="00A12089"/>
    <w:rsid w:val="00A12525"/>
    <w:rsid w:val="00A12B52"/>
    <w:rsid w:val="00A12D58"/>
    <w:rsid w:val="00A130EF"/>
    <w:rsid w:val="00A1357E"/>
    <w:rsid w:val="00A13C45"/>
    <w:rsid w:val="00A142AB"/>
    <w:rsid w:val="00A142BC"/>
    <w:rsid w:val="00A144D3"/>
    <w:rsid w:val="00A14659"/>
    <w:rsid w:val="00A1472F"/>
    <w:rsid w:val="00A147B2"/>
    <w:rsid w:val="00A14A12"/>
    <w:rsid w:val="00A14A78"/>
    <w:rsid w:val="00A14EA1"/>
    <w:rsid w:val="00A153C6"/>
    <w:rsid w:val="00A15493"/>
    <w:rsid w:val="00A156E6"/>
    <w:rsid w:val="00A162A3"/>
    <w:rsid w:val="00A163EC"/>
    <w:rsid w:val="00A1642C"/>
    <w:rsid w:val="00A166FF"/>
    <w:rsid w:val="00A16AE4"/>
    <w:rsid w:val="00A16E98"/>
    <w:rsid w:val="00A16EC3"/>
    <w:rsid w:val="00A17326"/>
    <w:rsid w:val="00A1736E"/>
    <w:rsid w:val="00A17418"/>
    <w:rsid w:val="00A1764E"/>
    <w:rsid w:val="00A17781"/>
    <w:rsid w:val="00A17E31"/>
    <w:rsid w:val="00A17F6A"/>
    <w:rsid w:val="00A201F6"/>
    <w:rsid w:val="00A20A25"/>
    <w:rsid w:val="00A2138C"/>
    <w:rsid w:val="00A21624"/>
    <w:rsid w:val="00A218F7"/>
    <w:rsid w:val="00A21A15"/>
    <w:rsid w:val="00A21BDB"/>
    <w:rsid w:val="00A21E0F"/>
    <w:rsid w:val="00A2206A"/>
    <w:rsid w:val="00A22467"/>
    <w:rsid w:val="00A224F3"/>
    <w:rsid w:val="00A22600"/>
    <w:rsid w:val="00A239AF"/>
    <w:rsid w:val="00A23A94"/>
    <w:rsid w:val="00A23AF9"/>
    <w:rsid w:val="00A23DDE"/>
    <w:rsid w:val="00A240C0"/>
    <w:rsid w:val="00A241B6"/>
    <w:rsid w:val="00A241CD"/>
    <w:rsid w:val="00A245A5"/>
    <w:rsid w:val="00A245B0"/>
    <w:rsid w:val="00A246F3"/>
    <w:rsid w:val="00A2496F"/>
    <w:rsid w:val="00A24A06"/>
    <w:rsid w:val="00A24A57"/>
    <w:rsid w:val="00A24E01"/>
    <w:rsid w:val="00A2532B"/>
    <w:rsid w:val="00A25351"/>
    <w:rsid w:val="00A2539C"/>
    <w:rsid w:val="00A25574"/>
    <w:rsid w:val="00A25AD3"/>
    <w:rsid w:val="00A25B53"/>
    <w:rsid w:val="00A261A5"/>
    <w:rsid w:val="00A2693A"/>
    <w:rsid w:val="00A26A49"/>
    <w:rsid w:val="00A26AC1"/>
    <w:rsid w:val="00A26D0C"/>
    <w:rsid w:val="00A26D54"/>
    <w:rsid w:val="00A26D6B"/>
    <w:rsid w:val="00A27190"/>
    <w:rsid w:val="00A273E5"/>
    <w:rsid w:val="00A27546"/>
    <w:rsid w:val="00A27716"/>
    <w:rsid w:val="00A27C6B"/>
    <w:rsid w:val="00A27D8D"/>
    <w:rsid w:val="00A27EB7"/>
    <w:rsid w:val="00A27F07"/>
    <w:rsid w:val="00A3077E"/>
    <w:rsid w:val="00A30789"/>
    <w:rsid w:val="00A3078A"/>
    <w:rsid w:val="00A309F9"/>
    <w:rsid w:val="00A30B17"/>
    <w:rsid w:val="00A30BB4"/>
    <w:rsid w:val="00A30D6E"/>
    <w:rsid w:val="00A31FEF"/>
    <w:rsid w:val="00A320F1"/>
    <w:rsid w:val="00A322E1"/>
    <w:rsid w:val="00A324A9"/>
    <w:rsid w:val="00A32BD2"/>
    <w:rsid w:val="00A32C6A"/>
    <w:rsid w:val="00A32F0D"/>
    <w:rsid w:val="00A32F2B"/>
    <w:rsid w:val="00A32F72"/>
    <w:rsid w:val="00A33460"/>
    <w:rsid w:val="00A33C71"/>
    <w:rsid w:val="00A33D54"/>
    <w:rsid w:val="00A343B9"/>
    <w:rsid w:val="00A34425"/>
    <w:rsid w:val="00A34560"/>
    <w:rsid w:val="00A34768"/>
    <w:rsid w:val="00A347AD"/>
    <w:rsid w:val="00A34907"/>
    <w:rsid w:val="00A35110"/>
    <w:rsid w:val="00A351D3"/>
    <w:rsid w:val="00A352F0"/>
    <w:rsid w:val="00A35816"/>
    <w:rsid w:val="00A35EC3"/>
    <w:rsid w:val="00A35EFA"/>
    <w:rsid w:val="00A361F5"/>
    <w:rsid w:val="00A3653F"/>
    <w:rsid w:val="00A368DA"/>
    <w:rsid w:val="00A36D1E"/>
    <w:rsid w:val="00A36D24"/>
    <w:rsid w:val="00A37565"/>
    <w:rsid w:val="00A37BD2"/>
    <w:rsid w:val="00A37E15"/>
    <w:rsid w:val="00A40216"/>
    <w:rsid w:val="00A40353"/>
    <w:rsid w:val="00A4058B"/>
    <w:rsid w:val="00A40656"/>
    <w:rsid w:val="00A4065A"/>
    <w:rsid w:val="00A407B9"/>
    <w:rsid w:val="00A40A49"/>
    <w:rsid w:val="00A40DAA"/>
    <w:rsid w:val="00A40E45"/>
    <w:rsid w:val="00A4151A"/>
    <w:rsid w:val="00A41D60"/>
    <w:rsid w:val="00A42350"/>
    <w:rsid w:val="00A424CD"/>
    <w:rsid w:val="00A429E2"/>
    <w:rsid w:val="00A42A5B"/>
    <w:rsid w:val="00A42CD5"/>
    <w:rsid w:val="00A42DCC"/>
    <w:rsid w:val="00A42E7F"/>
    <w:rsid w:val="00A43455"/>
    <w:rsid w:val="00A4368A"/>
    <w:rsid w:val="00A43716"/>
    <w:rsid w:val="00A43964"/>
    <w:rsid w:val="00A43AB3"/>
    <w:rsid w:val="00A43AC7"/>
    <w:rsid w:val="00A43D35"/>
    <w:rsid w:val="00A43F27"/>
    <w:rsid w:val="00A44213"/>
    <w:rsid w:val="00A446B0"/>
    <w:rsid w:val="00A44904"/>
    <w:rsid w:val="00A44E43"/>
    <w:rsid w:val="00A44EC6"/>
    <w:rsid w:val="00A451AB"/>
    <w:rsid w:val="00A45F45"/>
    <w:rsid w:val="00A46134"/>
    <w:rsid w:val="00A4641A"/>
    <w:rsid w:val="00A4651B"/>
    <w:rsid w:val="00A467C7"/>
    <w:rsid w:val="00A46812"/>
    <w:rsid w:val="00A46962"/>
    <w:rsid w:val="00A46ADC"/>
    <w:rsid w:val="00A46F54"/>
    <w:rsid w:val="00A4717B"/>
    <w:rsid w:val="00A4742D"/>
    <w:rsid w:val="00A4774F"/>
    <w:rsid w:val="00A4799C"/>
    <w:rsid w:val="00A5012F"/>
    <w:rsid w:val="00A503BA"/>
    <w:rsid w:val="00A503C7"/>
    <w:rsid w:val="00A507BB"/>
    <w:rsid w:val="00A51042"/>
    <w:rsid w:val="00A517BD"/>
    <w:rsid w:val="00A51A95"/>
    <w:rsid w:val="00A51F5F"/>
    <w:rsid w:val="00A52188"/>
    <w:rsid w:val="00A52297"/>
    <w:rsid w:val="00A5252F"/>
    <w:rsid w:val="00A527A4"/>
    <w:rsid w:val="00A528F1"/>
    <w:rsid w:val="00A52BE0"/>
    <w:rsid w:val="00A5328D"/>
    <w:rsid w:val="00A532B3"/>
    <w:rsid w:val="00A533EE"/>
    <w:rsid w:val="00A535C5"/>
    <w:rsid w:val="00A535DF"/>
    <w:rsid w:val="00A5396B"/>
    <w:rsid w:val="00A539B4"/>
    <w:rsid w:val="00A539CF"/>
    <w:rsid w:val="00A53A33"/>
    <w:rsid w:val="00A53B5E"/>
    <w:rsid w:val="00A53B67"/>
    <w:rsid w:val="00A54082"/>
    <w:rsid w:val="00A540D5"/>
    <w:rsid w:val="00A541EF"/>
    <w:rsid w:val="00A54476"/>
    <w:rsid w:val="00A54647"/>
    <w:rsid w:val="00A546FF"/>
    <w:rsid w:val="00A5477B"/>
    <w:rsid w:val="00A54B5A"/>
    <w:rsid w:val="00A54D29"/>
    <w:rsid w:val="00A54EA4"/>
    <w:rsid w:val="00A5589C"/>
    <w:rsid w:val="00A55C80"/>
    <w:rsid w:val="00A55C81"/>
    <w:rsid w:val="00A56411"/>
    <w:rsid w:val="00A56A15"/>
    <w:rsid w:val="00A56A23"/>
    <w:rsid w:val="00A56BBD"/>
    <w:rsid w:val="00A56DE1"/>
    <w:rsid w:val="00A56DF0"/>
    <w:rsid w:val="00A56E34"/>
    <w:rsid w:val="00A575AB"/>
    <w:rsid w:val="00A57618"/>
    <w:rsid w:val="00A57686"/>
    <w:rsid w:val="00A57C8D"/>
    <w:rsid w:val="00A602CD"/>
    <w:rsid w:val="00A6030F"/>
    <w:rsid w:val="00A6032B"/>
    <w:rsid w:val="00A6036A"/>
    <w:rsid w:val="00A60E29"/>
    <w:rsid w:val="00A60FC5"/>
    <w:rsid w:val="00A61317"/>
    <w:rsid w:val="00A6131C"/>
    <w:rsid w:val="00A615BF"/>
    <w:rsid w:val="00A6180C"/>
    <w:rsid w:val="00A618FF"/>
    <w:rsid w:val="00A6193B"/>
    <w:rsid w:val="00A619FD"/>
    <w:rsid w:val="00A61B4A"/>
    <w:rsid w:val="00A61BA2"/>
    <w:rsid w:val="00A61DB1"/>
    <w:rsid w:val="00A621E9"/>
    <w:rsid w:val="00A62542"/>
    <w:rsid w:val="00A629FE"/>
    <w:rsid w:val="00A62C04"/>
    <w:rsid w:val="00A62FCA"/>
    <w:rsid w:val="00A63112"/>
    <w:rsid w:val="00A634B6"/>
    <w:rsid w:val="00A63855"/>
    <w:rsid w:val="00A638F0"/>
    <w:rsid w:val="00A63A41"/>
    <w:rsid w:val="00A63AFC"/>
    <w:rsid w:val="00A63B64"/>
    <w:rsid w:val="00A63CA9"/>
    <w:rsid w:val="00A63D11"/>
    <w:rsid w:val="00A6478B"/>
    <w:rsid w:val="00A649A1"/>
    <w:rsid w:val="00A64C03"/>
    <w:rsid w:val="00A650C7"/>
    <w:rsid w:val="00A650FE"/>
    <w:rsid w:val="00A6530A"/>
    <w:rsid w:val="00A654DB"/>
    <w:rsid w:val="00A664D5"/>
    <w:rsid w:val="00A66740"/>
    <w:rsid w:val="00A66CB4"/>
    <w:rsid w:val="00A66EA4"/>
    <w:rsid w:val="00A67156"/>
    <w:rsid w:val="00A6757D"/>
    <w:rsid w:val="00A6762B"/>
    <w:rsid w:val="00A678D6"/>
    <w:rsid w:val="00A6797F"/>
    <w:rsid w:val="00A679F9"/>
    <w:rsid w:val="00A67B60"/>
    <w:rsid w:val="00A67BD5"/>
    <w:rsid w:val="00A67C04"/>
    <w:rsid w:val="00A67DC1"/>
    <w:rsid w:val="00A67F98"/>
    <w:rsid w:val="00A70176"/>
    <w:rsid w:val="00A705CA"/>
    <w:rsid w:val="00A70820"/>
    <w:rsid w:val="00A70BC8"/>
    <w:rsid w:val="00A70D35"/>
    <w:rsid w:val="00A7110B"/>
    <w:rsid w:val="00A7127A"/>
    <w:rsid w:val="00A71514"/>
    <w:rsid w:val="00A71AF9"/>
    <w:rsid w:val="00A71E28"/>
    <w:rsid w:val="00A72482"/>
    <w:rsid w:val="00A72491"/>
    <w:rsid w:val="00A72501"/>
    <w:rsid w:val="00A72907"/>
    <w:rsid w:val="00A72C2D"/>
    <w:rsid w:val="00A73091"/>
    <w:rsid w:val="00A73637"/>
    <w:rsid w:val="00A7385B"/>
    <w:rsid w:val="00A7389C"/>
    <w:rsid w:val="00A73C9E"/>
    <w:rsid w:val="00A73D0E"/>
    <w:rsid w:val="00A74086"/>
    <w:rsid w:val="00A74207"/>
    <w:rsid w:val="00A74CAA"/>
    <w:rsid w:val="00A75155"/>
    <w:rsid w:val="00A7516B"/>
    <w:rsid w:val="00A751CC"/>
    <w:rsid w:val="00A75D12"/>
    <w:rsid w:val="00A75D7B"/>
    <w:rsid w:val="00A75E9F"/>
    <w:rsid w:val="00A75FB2"/>
    <w:rsid w:val="00A7614F"/>
    <w:rsid w:val="00A762F6"/>
    <w:rsid w:val="00A764B8"/>
    <w:rsid w:val="00A76618"/>
    <w:rsid w:val="00A76AAA"/>
    <w:rsid w:val="00A76D58"/>
    <w:rsid w:val="00A76E95"/>
    <w:rsid w:val="00A77161"/>
    <w:rsid w:val="00A771AA"/>
    <w:rsid w:val="00A77216"/>
    <w:rsid w:val="00A77743"/>
    <w:rsid w:val="00A777DC"/>
    <w:rsid w:val="00A779B5"/>
    <w:rsid w:val="00A779E2"/>
    <w:rsid w:val="00A779FB"/>
    <w:rsid w:val="00A77B3C"/>
    <w:rsid w:val="00A80111"/>
    <w:rsid w:val="00A8051D"/>
    <w:rsid w:val="00A80595"/>
    <w:rsid w:val="00A8070A"/>
    <w:rsid w:val="00A807A1"/>
    <w:rsid w:val="00A80D36"/>
    <w:rsid w:val="00A80EC1"/>
    <w:rsid w:val="00A8107A"/>
    <w:rsid w:val="00A8120E"/>
    <w:rsid w:val="00A814E8"/>
    <w:rsid w:val="00A817AB"/>
    <w:rsid w:val="00A818BF"/>
    <w:rsid w:val="00A81ED2"/>
    <w:rsid w:val="00A82B07"/>
    <w:rsid w:val="00A82CBF"/>
    <w:rsid w:val="00A82F0C"/>
    <w:rsid w:val="00A83351"/>
    <w:rsid w:val="00A83485"/>
    <w:rsid w:val="00A838DB"/>
    <w:rsid w:val="00A838EE"/>
    <w:rsid w:val="00A8396D"/>
    <w:rsid w:val="00A83C9E"/>
    <w:rsid w:val="00A840AF"/>
    <w:rsid w:val="00A845A3"/>
    <w:rsid w:val="00A84783"/>
    <w:rsid w:val="00A849E1"/>
    <w:rsid w:val="00A84D83"/>
    <w:rsid w:val="00A84E27"/>
    <w:rsid w:val="00A85150"/>
    <w:rsid w:val="00A85317"/>
    <w:rsid w:val="00A8545A"/>
    <w:rsid w:val="00A855BA"/>
    <w:rsid w:val="00A857C1"/>
    <w:rsid w:val="00A85E04"/>
    <w:rsid w:val="00A86446"/>
    <w:rsid w:val="00A86CAC"/>
    <w:rsid w:val="00A86EB7"/>
    <w:rsid w:val="00A87079"/>
    <w:rsid w:val="00A87180"/>
    <w:rsid w:val="00A87529"/>
    <w:rsid w:val="00A87615"/>
    <w:rsid w:val="00A87BEB"/>
    <w:rsid w:val="00A87E3A"/>
    <w:rsid w:val="00A9001C"/>
    <w:rsid w:val="00A90640"/>
    <w:rsid w:val="00A90788"/>
    <w:rsid w:val="00A90CE1"/>
    <w:rsid w:val="00A90E6E"/>
    <w:rsid w:val="00A91310"/>
    <w:rsid w:val="00A915E9"/>
    <w:rsid w:val="00A91ADA"/>
    <w:rsid w:val="00A91D43"/>
    <w:rsid w:val="00A91FF2"/>
    <w:rsid w:val="00A9209A"/>
    <w:rsid w:val="00A92933"/>
    <w:rsid w:val="00A92AB4"/>
    <w:rsid w:val="00A92B78"/>
    <w:rsid w:val="00A931D0"/>
    <w:rsid w:val="00A93B58"/>
    <w:rsid w:val="00A93DD2"/>
    <w:rsid w:val="00A94401"/>
    <w:rsid w:val="00A945CE"/>
    <w:rsid w:val="00A94D0E"/>
    <w:rsid w:val="00A956FC"/>
    <w:rsid w:val="00A957D0"/>
    <w:rsid w:val="00A95882"/>
    <w:rsid w:val="00A95A20"/>
    <w:rsid w:val="00A95B05"/>
    <w:rsid w:val="00A95B79"/>
    <w:rsid w:val="00A95BC6"/>
    <w:rsid w:val="00A95BDB"/>
    <w:rsid w:val="00A95D28"/>
    <w:rsid w:val="00A95D2A"/>
    <w:rsid w:val="00A95FE1"/>
    <w:rsid w:val="00A96525"/>
    <w:rsid w:val="00A9682E"/>
    <w:rsid w:val="00A96D62"/>
    <w:rsid w:val="00A97193"/>
    <w:rsid w:val="00A9741F"/>
    <w:rsid w:val="00A97464"/>
    <w:rsid w:val="00A97784"/>
    <w:rsid w:val="00A979B9"/>
    <w:rsid w:val="00A979C3"/>
    <w:rsid w:val="00A97B85"/>
    <w:rsid w:val="00AA02C5"/>
    <w:rsid w:val="00AA0758"/>
    <w:rsid w:val="00AA09B7"/>
    <w:rsid w:val="00AA0A42"/>
    <w:rsid w:val="00AA0CAD"/>
    <w:rsid w:val="00AA0FC4"/>
    <w:rsid w:val="00AA1310"/>
    <w:rsid w:val="00AA1D16"/>
    <w:rsid w:val="00AA1FDF"/>
    <w:rsid w:val="00AA2193"/>
    <w:rsid w:val="00AA2398"/>
    <w:rsid w:val="00AA252E"/>
    <w:rsid w:val="00AA2792"/>
    <w:rsid w:val="00AA3300"/>
    <w:rsid w:val="00AA3523"/>
    <w:rsid w:val="00AA360C"/>
    <w:rsid w:val="00AA37CD"/>
    <w:rsid w:val="00AA3CA5"/>
    <w:rsid w:val="00AA41FA"/>
    <w:rsid w:val="00AA4295"/>
    <w:rsid w:val="00AA452D"/>
    <w:rsid w:val="00AA4F11"/>
    <w:rsid w:val="00AA4F89"/>
    <w:rsid w:val="00AA5109"/>
    <w:rsid w:val="00AA5228"/>
    <w:rsid w:val="00AA53BC"/>
    <w:rsid w:val="00AA5C48"/>
    <w:rsid w:val="00AA5F6A"/>
    <w:rsid w:val="00AA6974"/>
    <w:rsid w:val="00AA6CCF"/>
    <w:rsid w:val="00AA6F1F"/>
    <w:rsid w:val="00AA74DA"/>
    <w:rsid w:val="00AA750E"/>
    <w:rsid w:val="00AA786A"/>
    <w:rsid w:val="00AA7C84"/>
    <w:rsid w:val="00AA7CF2"/>
    <w:rsid w:val="00AB017B"/>
    <w:rsid w:val="00AB065B"/>
    <w:rsid w:val="00AB0C20"/>
    <w:rsid w:val="00AB0C23"/>
    <w:rsid w:val="00AB0DB5"/>
    <w:rsid w:val="00AB1013"/>
    <w:rsid w:val="00AB1159"/>
    <w:rsid w:val="00AB11F9"/>
    <w:rsid w:val="00AB133C"/>
    <w:rsid w:val="00AB188D"/>
    <w:rsid w:val="00AB195B"/>
    <w:rsid w:val="00AB1C1D"/>
    <w:rsid w:val="00AB1D60"/>
    <w:rsid w:val="00AB2023"/>
    <w:rsid w:val="00AB2096"/>
    <w:rsid w:val="00AB26AF"/>
    <w:rsid w:val="00AB26EE"/>
    <w:rsid w:val="00AB28D1"/>
    <w:rsid w:val="00AB2A76"/>
    <w:rsid w:val="00AB2BFC"/>
    <w:rsid w:val="00AB315D"/>
    <w:rsid w:val="00AB3223"/>
    <w:rsid w:val="00AB3976"/>
    <w:rsid w:val="00AB3992"/>
    <w:rsid w:val="00AB3AD5"/>
    <w:rsid w:val="00AB3FD8"/>
    <w:rsid w:val="00AB3FEB"/>
    <w:rsid w:val="00AB40D7"/>
    <w:rsid w:val="00AB410C"/>
    <w:rsid w:val="00AB4132"/>
    <w:rsid w:val="00AB4284"/>
    <w:rsid w:val="00AB4938"/>
    <w:rsid w:val="00AB4BF3"/>
    <w:rsid w:val="00AB51B7"/>
    <w:rsid w:val="00AB51FF"/>
    <w:rsid w:val="00AB54E8"/>
    <w:rsid w:val="00AB5560"/>
    <w:rsid w:val="00AB561B"/>
    <w:rsid w:val="00AB573E"/>
    <w:rsid w:val="00AB5B33"/>
    <w:rsid w:val="00AB5D66"/>
    <w:rsid w:val="00AB5FCE"/>
    <w:rsid w:val="00AB67CB"/>
    <w:rsid w:val="00AB6B7B"/>
    <w:rsid w:val="00AB6C1F"/>
    <w:rsid w:val="00AB705D"/>
    <w:rsid w:val="00AB70B2"/>
    <w:rsid w:val="00AB7115"/>
    <w:rsid w:val="00AB7343"/>
    <w:rsid w:val="00AB7B7F"/>
    <w:rsid w:val="00AB7F78"/>
    <w:rsid w:val="00AC0785"/>
    <w:rsid w:val="00AC07BF"/>
    <w:rsid w:val="00AC14A1"/>
    <w:rsid w:val="00AC15A7"/>
    <w:rsid w:val="00AC163C"/>
    <w:rsid w:val="00AC1705"/>
    <w:rsid w:val="00AC18B5"/>
    <w:rsid w:val="00AC18EB"/>
    <w:rsid w:val="00AC1C32"/>
    <w:rsid w:val="00AC1D67"/>
    <w:rsid w:val="00AC1D72"/>
    <w:rsid w:val="00AC1EC8"/>
    <w:rsid w:val="00AC1F1B"/>
    <w:rsid w:val="00AC1F83"/>
    <w:rsid w:val="00AC25E8"/>
    <w:rsid w:val="00AC33B0"/>
    <w:rsid w:val="00AC35DC"/>
    <w:rsid w:val="00AC3758"/>
    <w:rsid w:val="00AC3ECF"/>
    <w:rsid w:val="00AC42BC"/>
    <w:rsid w:val="00AC4488"/>
    <w:rsid w:val="00AC4F61"/>
    <w:rsid w:val="00AC51DE"/>
    <w:rsid w:val="00AC5422"/>
    <w:rsid w:val="00AC576E"/>
    <w:rsid w:val="00AC5ECC"/>
    <w:rsid w:val="00AC61C7"/>
    <w:rsid w:val="00AC6B4B"/>
    <w:rsid w:val="00AC6EDD"/>
    <w:rsid w:val="00AC6FCF"/>
    <w:rsid w:val="00AC7024"/>
    <w:rsid w:val="00AC70EF"/>
    <w:rsid w:val="00AC745F"/>
    <w:rsid w:val="00AC75A5"/>
    <w:rsid w:val="00AC781F"/>
    <w:rsid w:val="00AC7936"/>
    <w:rsid w:val="00AC7CC5"/>
    <w:rsid w:val="00AC7D36"/>
    <w:rsid w:val="00AC7F48"/>
    <w:rsid w:val="00AD040C"/>
    <w:rsid w:val="00AD0902"/>
    <w:rsid w:val="00AD0A01"/>
    <w:rsid w:val="00AD0A8D"/>
    <w:rsid w:val="00AD10C6"/>
    <w:rsid w:val="00AD13FC"/>
    <w:rsid w:val="00AD15D2"/>
    <w:rsid w:val="00AD1C02"/>
    <w:rsid w:val="00AD1F68"/>
    <w:rsid w:val="00AD2146"/>
    <w:rsid w:val="00AD21D9"/>
    <w:rsid w:val="00AD22C8"/>
    <w:rsid w:val="00AD267E"/>
    <w:rsid w:val="00AD279B"/>
    <w:rsid w:val="00AD2802"/>
    <w:rsid w:val="00AD2CC8"/>
    <w:rsid w:val="00AD2D2F"/>
    <w:rsid w:val="00AD2EEC"/>
    <w:rsid w:val="00AD2F05"/>
    <w:rsid w:val="00AD31C7"/>
    <w:rsid w:val="00AD3260"/>
    <w:rsid w:val="00AD3BDA"/>
    <w:rsid w:val="00AD40E6"/>
    <w:rsid w:val="00AD40E8"/>
    <w:rsid w:val="00AD46ED"/>
    <w:rsid w:val="00AD5198"/>
    <w:rsid w:val="00AD531B"/>
    <w:rsid w:val="00AD53B1"/>
    <w:rsid w:val="00AD53C9"/>
    <w:rsid w:val="00AD57B5"/>
    <w:rsid w:val="00AD5DD6"/>
    <w:rsid w:val="00AD6189"/>
    <w:rsid w:val="00AD643C"/>
    <w:rsid w:val="00AD6506"/>
    <w:rsid w:val="00AD68B3"/>
    <w:rsid w:val="00AD72AB"/>
    <w:rsid w:val="00AD7E1B"/>
    <w:rsid w:val="00AD7E91"/>
    <w:rsid w:val="00AE02C7"/>
    <w:rsid w:val="00AE044A"/>
    <w:rsid w:val="00AE06A8"/>
    <w:rsid w:val="00AE097A"/>
    <w:rsid w:val="00AE0BCE"/>
    <w:rsid w:val="00AE0D38"/>
    <w:rsid w:val="00AE1203"/>
    <w:rsid w:val="00AE1278"/>
    <w:rsid w:val="00AE1D0D"/>
    <w:rsid w:val="00AE1FD8"/>
    <w:rsid w:val="00AE2094"/>
    <w:rsid w:val="00AE2212"/>
    <w:rsid w:val="00AE23C8"/>
    <w:rsid w:val="00AE247B"/>
    <w:rsid w:val="00AE2669"/>
    <w:rsid w:val="00AE2991"/>
    <w:rsid w:val="00AE2C86"/>
    <w:rsid w:val="00AE2ED1"/>
    <w:rsid w:val="00AE3457"/>
    <w:rsid w:val="00AE35A6"/>
    <w:rsid w:val="00AE3AF8"/>
    <w:rsid w:val="00AE4138"/>
    <w:rsid w:val="00AE41A7"/>
    <w:rsid w:val="00AE437E"/>
    <w:rsid w:val="00AE45C0"/>
    <w:rsid w:val="00AE465F"/>
    <w:rsid w:val="00AE497E"/>
    <w:rsid w:val="00AE4BAA"/>
    <w:rsid w:val="00AE51BD"/>
    <w:rsid w:val="00AE5466"/>
    <w:rsid w:val="00AE5974"/>
    <w:rsid w:val="00AE5CE8"/>
    <w:rsid w:val="00AE5FF6"/>
    <w:rsid w:val="00AE6003"/>
    <w:rsid w:val="00AE60A2"/>
    <w:rsid w:val="00AE678A"/>
    <w:rsid w:val="00AE69BB"/>
    <w:rsid w:val="00AE7068"/>
    <w:rsid w:val="00AE72BF"/>
    <w:rsid w:val="00AE7740"/>
    <w:rsid w:val="00AE7842"/>
    <w:rsid w:val="00AE7982"/>
    <w:rsid w:val="00AE7B11"/>
    <w:rsid w:val="00AE7C18"/>
    <w:rsid w:val="00AE7E22"/>
    <w:rsid w:val="00AF01CC"/>
    <w:rsid w:val="00AF0D5B"/>
    <w:rsid w:val="00AF0F1B"/>
    <w:rsid w:val="00AF147D"/>
    <w:rsid w:val="00AF1548"/>
    <w:rsid w:val="00AF16B0"/>
    <w:rsid w:val="00AF1775"/>
    <w:rsid w:val="00AF1A3F"/>
    <w:rsid w:val="00AF1A7D"/>
    <w:rsid w:val="00AF1BC3"/>
    <w:rsid w:val="00AF1E86"/>
    <w:rsid w:val="00AF1F85"/>
    <w:rsid w:val="00AF2096"/>
    <w:rsid w:val="00AF20DC"/>
    <w:rsid w:val="00AF2819"/>
    <w:rsid w:val="00AF2AD8"/>
    <w:rsid w:val="00AF2BAB"/>
    <w:rsid w:val="00AF318C"/>
    <w:rsid w:val="00AF38A6"/>
    <w:rsid w:val="00AF3A8B"/>
    <w:rsid w:val="00AF3C28"/>
    <w:rsid w:val="00AF3D59"/>
    <w:rsid w:val="00AF3D86"/>
    <w:rsid w:val="00AF3DFC"/>
    <w:rsid w:val="00AF3E82"/>
    <w:rsid w:val="00AF4390"/>
    <w:rsid w:val="00AF43D5"/>
    <w:rsid w:val="00AF4465"/>
    <w:rsid w:val="00AF4722"/>
    <w:rsid w:val="00AF496F"/>
    <w:rsid w:val="00AF4C46"/>
    <w:rsid w:val="00AF53EC"/>
    <w:rsid w:val="00AF5735"/>
    <w:rsid w:val="00AF5BEC"/>
    <w:rsid w:val="00AF6133"/>
    <w:rsid w:val="00AF6E04"/>
    <w:rsid w:val="00AF6FFB"/>
    <w:rsid w:val="00AF705A"/>
    <w:rsid w:val="00AF7709"/>
    <w:rsid w:val="00AF7A30"/>
    <w:rsid w:val="00AF7A61"/>
    <w:rsid w:val="00B005DE"/>
    <w:rsid w:val="00B00636"/>
    <w:rsid w:val="00B00E24"/>
    <w:rsid w:val="00B01049"/>
    <w:rsid w:val="00B01113"/>
    <w:rsid w:val="00B013B2"/>
    <w:rsid w:val="00B01413"/>
    <w:rsid w:val="00B014C3"/>
    <w:rsid w:val="00B014F7"/>
    <w:rsid w:val="00B01573"/>
    <w:rsid w:val="00B01650"/>
    <w:rsid w:val="00B01DFA"/>
    <w:rsid w:val="00B02157"/>
    <w:rsid w:val="00B02317"/>
    <w:rsid w:val="00B0236C"/>
    <w:rsid w:val="00B029BB"/>
    <w:rsid w:val="00B02A3F"/>
    <w:rsid w:val="00B02B31"/>
    <w:rsid w:val="00B02E4B"/>
    <w:rsid w:val="00B030A0"/>
    <w:rsid w:val="00B0339E"/>
    <w:rsid w:val="00B03468"/>
    <w:rsid w:val="00B03524"/>
    <w:rsid w:val="00B03A54"/>
    <w:rsid w:val="00B03CBD"/>
    <w:rsid w:val="00B03E60"/>
    <w:rsid w:val="00B04038"/>
    <w:rsid w:val="00B04235"/>
    <w:rsid w:val="00B04239"/>
    <w:rsid w:val="00B04ACC"/>
    <w:rsid w:val="00B04DE3"/>
    <w:rsid w:val="00B04E0D"/>
    <w:rsid w:val="00B04F73"/>
    <w:rsid w:val="00B04F9D"/>
    <w:rsid w:val="00B05342"/>
    <w:rsid w:val="00B0557D"/>
    <w:rsid w:val="00B05AC4"/>
    <w:rsid w:val="00B05BC5"/>
    <w:rsid w:val="00B05D97"/>
    <w:rsid w:val="00B06176"/>
    <w:rsid w:val="00B06450"/>
    <w:rsid w:val="00B06636"/>
    <w:rsid w:val="00B0684D"/>
    <w:rsid w:val="00B06D97"/>
    <w:rsid w:val="00B06FDB"/>
    <w:rsid w:val="00B070D1"/>
    <w:rsid w:val="00B0750B"/>
    <w:rsid w:val="00B07539"/>
    <w:rsid w:val="00B076D7"/>
    <w:rsid w:val="00B07CD1"/>
    <w:rsid w:val="00B10035"/>
    <w:rsid w:val="00B101D1"/>
    <w:rsid w:val="00B107C5"/>
    <w:rsid w:val="00B10BF8"/>
    <w:rsid w:val="00B10E92"/>
    <w:rsid w:val="00B10F6F"/>
    <w:rsid w:val="00B11131"/>
    <w:rsid w:val="00B11465"/>
    <w:rsid w:val="00B114B5"/>
    <w:rsid w:val="00B11AEC"/>
    <w:rsid w:val="00B11BEC"/>
    <w:rsid w:val="00B11D4B"/>
    <w:rsid w:val="00B12D4D"/>
    <w:rsid w:val="00B13182"/>
    <w:rsid w:val="00B1321D"/>
    <w:rsid w:val="00B13336"/>
    <w:rsid w:val="00B13715"/>
    <w:rsid w:val="00B13956"/>
    <w:rsid w:val="00B13B46"/>
    <w:rsid w:val="00B13B6B"/>
    <w:rsid w:val="00B13EEF"/>
    <w:rsid w:val="00B140F2"/>
    <w:rsid w:val="00B14213"/>
    <w:rsid w:val="00B147D5"/>
    <w:rsid w:val="00B14D0F"/>
    <w:rsid w:val="00B15852"/>
    <w:rsid w:val="00B15C4C"/>
    <w:rsid w:val="00B15E9E"/>
    <w:rsid w:val="00B16965"/>
    <w:rsid w:val="00B16AA8"/>
    <w:rsid w:val="00B16AEF"/>
    <w:rsid w:val="00B1721E"/>
    <w:rsid w:val="00B173CC"/>
    <w:rsid w:val="00B1740D"/>
    <w:rsid w:val="00B176A6"/>
    <w:rsid w:val="00B177C7"/>
    <w:rsid w:val="00B17A51"/>
    <w:rsid w:val="00B17C8C"/>
    <w:rsid w:val="00B17EA7"/>
    <w:rsid w:val="00B2000C"/>
    <w:rsid w:val="00B20171"/>
    <w:rsid w:val="00B208DC"/>
    <w:rsid w:val="00B20B8F"/>
    <w:rsid w:val="00B20C19"/>
    <w:rsid w:val="00B20C62"/>
    <w:rsid w:val="00B21065"/>
    <w:rsid w:val="00B210F5"/>
    <w:rsid w:val="00B21545"/>
    <w:rsid w:val="00B217FE"/>
    <w:rsid w:val="00B2183F"/>
    <w:rsid w:val="00B21CFA"/>
    <w:rsid w:val="00B21DA3"/>
    <w:rsid w:val="00B21DB6"/>
    <w:rsid w:val="00B21F97"/>
    <w:rsid w:val="00B220ED"/>
    <w:rsid w:val="00B22286"/>
    <w:rsid w:val="00B222CB"/>
    <w:rsid w:val="00B22A6B"/>
    <w:rsid w:val="00B22CD8"/>
    <w:rsid w:val="00B22D1E"/>
    <w:rsid w:val="00B23626"/>
    <w:rsid w:val="00B2397E"/>
    <w:rsid w:val="00B23992"/>
    <w:rsid w:val="00B23A92"/>
    <w:rsid w:val="00B23E30"/>
    <w:rsid w:val="00B23F8F"/>
    <w:rsid w:val="00B23FE8"/>
    <w:rsid w:val="00B241C9"/>
    <w:rsid w:val="00B24239"/>
    <w:rsid w:val="00B24299"/>
    <w:rsid w:val="00B247FD"/>
    <w:rsid w:val="00B24838"/>
    <w:rsid w:val="00B2490E"/>
    <w:rsid w:val="00B24988"/>
    <w:rsid w:val="00B24A27"/>
    <w:rsid w:val="00B24C30"/>
    <w:rsid w:val="00B25131"/>
    <w:rsid w:val="00B251A7"/>
    <w:rsid w:val="00B255E6"/>
    <w:rsid w:val="00B25B40"/>
    <w:rsid w:val="00B25BCB"/>
    <w:rsid w:val="00B25F43"/>
    <w:rsid w:val="00B2644F"/>
    <w:rsid w:val="00B26928"/>
    <w:rsid w:val="00B26A75"/>
    <w:rsid w:val="00B26B20"/>
    <w:rsid w:val="00B26C44"/>
    <w:rsid w:val="00B26DA7"/>
    <w:rsid w:val="00B27787"/>
    <w:rsid w:val="00B27A0E"/>
    <w:rsid w:val="00B27BAA"/>
    <w:rsid w:val="00B27DD9"/>
    <w:rsid w:val="00B27F44"/>
    <w:rsid w:val="00B30147"/>
    <w:rsid w:val="00B3091F"/>
    <w:rsid w:val="00B30BA5"/>
    <w:rsid w:val="00B31062"/>
    <w:rsid w:val="00B31A8E"/>
    <w:rsid w:val="00B31B0B"/>
    <w:rsid w:val="00B31DA7"/>
    <w:rsid w:val="00B3215C"/>
    <w:rsid w:val="00B3223C"/>
    <w:rsid w:val="00B3253C"/>
    <w:rsid w:val="00B32638"/>
    <w:rsid w:val="00B32689"/>
    <w:rsid w:val="00B32CFF"/>
    <w:rsid w:val="00B33E10"/>
    <w:rsid w:val="00B3400C"/>
    <w:rsid w:val="00B34153"/>
    <w:rsid w:val="00B343B0"/>
    <w:rsid w:val="00B345BB"/>
    <w:rsid w:val="00B34744"/>
    <w:rsid w:val="00B34CF1"/>
    <w:rsid w:val="00B351DC"/>
    <w:rsid w:val="00B352B9"/>
    <w:rsid w:val="00B353C1"/>
    <w:rsid w:val="00B35413"/>
    <w:rsid w:val="00B35560"/>
    <w:rsid w:val="00B359F6"/>
    <w:rsid w:val="00B35B36"/>
    <w:rsid w:val="00B35D9E"/>
    <w:rsid w:val="00B35EE2"/>
    <w:rsid w:val="00B3638E"/>
    <w:rsid w:val="00B36776"/>
    <w:rsid w:val="00B36848"/>
    <w:rsid w:val="00B36896"/>
    <w:rsid w:val="00B36977"/>
    <w:rsid w:val="00B36CFF"/>
    <w:rsid w:val="00B36F8C"/>
    <w:rsid w:val="00B377BA"/>
    <w:rsid w:val="00B37CAF"/>
    <w:rsid w:val="00B37D4B"/>
    <w:rsid w:val="00B37F4F"/>
    <w:rsid w:val="00B37F7C"/>
    <w:rsid w:val="00B400AD"/>
    <w:rsid w:val="00B4019F"/>
    <w:rsid w:val="00B404F3"/>
    <w:rsid w:val="00B40638"/>
    <w:rsid w:val="00B40816"/>
    <w:rsid w:val="00B408A7"/>
    <w:rsid w:val="00B408DC"/>
    <w:rsid w:val="00B410BD"/>
    <w:rsid w:val="00B4117E"/>
    <w:rsid w:val="00B411BE"/>
    <w:rsid w:val="00B4135A"/>
    <w:rsid w:val="00B415F5"/>
    <w:rsid w:val="00B41902"/>
    <w:rsid w:val="00B41CA1"/>
    <w:rsid w:val="00B426AE"/>
    <w:rsid w:val="00B428C2"/>
    <w:rsid w:val="00B42BDE"/>
    <w:rsid w:val="00B430BD"/>
    <w:rsid w:val="00B436D0"/>
    <w:rsid w:val="00B43B60"/>
    <w:rsid w:val="00B43C7D"/>
    <w:rsid w:val="00B43CF9"/>
    <w:rsid w:val="00B43D8A"/>
    <w:rsid w:val="00B44054"/>
    <w:rsid w:val="00B4412C"/>
    <w:rsid w:val="00B448D5"/>
    <w:rsid w:val="00B448E8"/>
    <w:rsid w:val="00B448ED"/>
    <w:rsid w:val="00B44B49"/>
    <w:rsid w:val="00B44B67"/>
    <w:rsid w:val="00B45150"/>
    <w:rsid w:val="00B453B0"/>
    <w:rsid w:val="00B456D9"/>
    <w:rsid w:val="00B4580F"/>
    <w:rsid w:val="00B45AA7"/>
    <w:rsid w:val="00B45F41"/>
    <w:rsid w:val="00B4614A"/>
    <w:rsid w:val="00B4642F"/>
    <w:rsid w:val="00B4658B"/>
    <w:rsid w:val="00B467A8"/>
    <w:rsid w:val="00B46A0A"/>
    <w:rsid w:val="00B46A84"/>
    <w:rsid w:val="00B46E97"/>
    <w:rsid w:val="00B4763D"/>
    <w:rsid w:val="00B477A9"/>
    <w:rsid w:val="00B47C1C"/>
    <w:rsid w:val="00B47F9D"/>
    <w:rsid w:val="00B5023B"/>
    <w:rsid w:val="00B50A81"/>
    <w:rsid w:val="00B50C57"/>
    <w:rsid w:val="00B50C7E"/>
    <w:rsid w:val="00B50D20"/>
    <w:rsid w:val="00B50D82"/>
    <w:rsid w:val="00B50E49"/>
    <w:rsid w:val="00B50E60"/>
    <w:rsid w:val="00B5108E"/>
    <w:rsid w:val="00B510F3"/>
    <w:rsid w:val="00B513E9"/>
    <w:rsid w:val="00B5147E"/>
    <w:rsid w:val="00B51564"/>
    <w:rsid w:val="00B517D0"/>
    <w:rsid w:val="00B51880"/>
    <w:rsid w:val="00B5242A"/>
    <w:rsid w:val="00B5262B"/>
    <w:rsid w:val="00B527A8"/>
    <w:rsid w:val="00B52A87"/>
    <w:rsid w:val="00B531B0"/>
    <w:rsid w:val="00B53294"/>
    <w:rsid w:val="00B5337E"/>
    <w:rsid w:val="00B533B4"/>
    <w:rsid w:val="00B53467"/>
    <w:rsid w:val="00B53A2D"/>
    <w:rsid w:val="00B542B9"/>
    <w:rsid w:val="00B549F6"/>
    <w:rsid w:val="00B54BF2"/>
    <w:rsid w:val="00B54D85"/>
    <w:rsid w:val="00B550E4"/>
    <w:rsid w:val="00B5528E"/>
    <w:rsid w:val="00B552C5"/>
    <w:rsid w:val="00B55422"/>
    <w:rsid w:val="00B55D41"/>
    <w:rsid w:val="00B55D8C"/>
    <w:rsid w:val="00B5657E"/>
    <w:rsid w:val="00B56E17"/>
    <w:rsid w:val="00B5716D"/>
    <w:rsid w:val="00B57223"/>
    <w:rsid w:val="00B5731F"/>
    <w:rsid w:val="00B573B6"/>
    <w:rsid w:val="00B57C3F"/>
    <w:rsid w:val="00B57E36"/>
    <w:rsid w:val="00B6035F"/>
    <w:rsid w:val="00B6072D"/>
    <w:rsid w:val="00B60D3C"/>
    <w:rsid w:val="00B60D63"/>
    <w:rsid w:val="00B6119F"/>
    <w:rsid w:val="00B61335"/>
    <w:rsid w:val="00B613AE"/>
    <w:rsid w:val="00B6153B"/>
    <w:rsid w:val="00B6193B"/>
    <w:rsid w:val="00B61E80"/>
    <w:rsid w:val="00B6206B"/>
    <w:rsid w:val="00B620DD"/>
    <w:rsid w:val="00B62E76"/>
    <w:rsid w:val="00B6313C"/>
    <w:rsid w:val="00B6385A"/>
    <w:rsid w:val="00B63C16"/>
    <w:rsid w:val="00B63CB5"/>
    <w:rsid w:val="00B63DFE"/>
    <w:rsid w:val="00B63E2F"/>
    <w:rsid w:val="00B64303"/>
    <w:rsid w:val="00B6431E"/>
    <w:rsid w:val="00B648C1"/>
    <w:rsid w:val="00B649C9"/>
    <w:rsid w:val="00B64BCA"/>
    <w:rsid w:val="00B64D1B"/>
    <w:rsid w:val="00B6525D"/>
    <w:rsid w:val="00B660E9"/>
    <w:rsid w:val="00B66135"/>
    <w:rsid w:val="00B661A5"/>
    <w:rsid w:val="00B6637C"/>
    <w:rsid w:val="00B663F7"/>
    <w:rsid w:val="00B667D5"/>
    <w:rsid w:val="00B66A95"/>
    <w:rsid w:val="00B66D46"/>
    <w:rsid w:val="00B66F13"/>
    <w:rsid w:val="00B673F9"/>
    <w:rsid w:val="00B67685"/>
    <w:rsid w:val="00B6769B"/>
    <w:rsid w:val="00B67869"/>
    <w:rsid w:val="00B70070"/>
    <w:rsid w:val="00B7015B"/>
    <w:rsid w:val="00B70917"/>
    <w:rsid w:val="00B70C53"/>
    <w:rsid w:val="00B70F5E"/>
    <w:rsid w:val="00B714C7"/>
    <w:rsid w:val="00B7160D"/>
    <w:rsid w:val="00B71A0C"/>
    <w:rsid w:val="00B71E23"/>
    <w:rsid w:val="00B71F1E"/>
    <w:rsid w:val="00B71F5D"/>
    <w:rsid w:val="00B7208A"/>
    <w:rsid w:val="00B7214A"/>
    <w:rsid w:val="00B72D75"/>
    <w:rsid w:val="00B73A00"/>
    <w:rsid w:val="00B742B4"/>
    <w:rsid w:val="00B743C9"/>
    <w:rsid w:val="00B7497A"/>
    <w:rsid w:val="00B74BC5"/>
    <w:rsid w:val="00B74CB1"/>
    <w:rsid w:val="00B74E44"/>
    <w:rsid w:val="00B74EE1"/>
    <w:rsid w:val="00B751B8"/>
    <w:rsid w:val="00B751CC"/>
    <w:rsid w:val="00B75608"/>
    <w:rsid w:val="00B7581D"/>
    <w:rsid w:val="00B75C78"/>
    <w:rsid w:val="00B75E8D"/>
    <w:rsid w:val="00B76327"/>
    <w:rsid w:val="00B76568"/>
    <w:rsid w:val="00B769C6"/>
    <w:rsid w:val="00B76F2D"/>
    <w:rsid w:val="00B77209"/>
    <w:rsid w:val="00B7773E"/>
    <w:rsid w:val="00B77AB2"/>
    <w:rsid w:val="00B77E13"/>
    <w:rsid w:val="00B77E5E"/>
    <w:rsid w:val="00B77EF6"/>
    <w:rsid w:val="00B80003"/>
    <w:rsid w:val="00B80008"/>
    <w:rsid w:val="00B805AE"/>
    <w:rsid w:val="00B80723"/>
    <w:rsid w:val="00B807B8"/>
    <w:rsid w:val="00B807E5"/>
    <w:rsid w:val="00B80F68"/>
    <w:rsid w:val="00B810D6"/>
    <w:rsid w:val="00B8119F"/>
    <w:rsid w:val="00B81241"/>
    <w:rsid w:val="00B81771"/>
    <w:rsid w:val="00B81930"/>
    <w:rsid w:val="00B819B1"/>
    <w:rsid w:val="00B81CD5"/>
    <w:rsid w:val="00B81F67"/>
    <w:rsid w:val="00B820B8"/>
    <w:rsid w:val="00B820EB"/>
    <w:rsid w:val="00B8233F"/>
    <w:rsid w:val="00B82398"/>
    <w:rsid w:val="00B8261F"/>
    <w:rsid w:val="00B82B94"/>
    <w:rsid w:val="00B82F88"/>
    <w:rsid w:val="00B8302B"/>
    <w:rsid w:val="00B833C9"/>
    <w:rsid w:val="00B8362A"/>
    <w:rsid w:val="00B83D46"/>
    <w:rsid w:val="00B8414C"/>
    <w:rsid w:val="00B845E2"/>
    <w:rsid w:val="00B8488B"/>
    <w:rsid w:val="00B84980"/>
    <w:rsid w:val="00B84BDB"/>
    <w:rsid w:val="00B84BDD"/>
    <w:rsid w:val="00B84C05"/>
    <w:rsid w:val="00B84FE6"/>
    <w:rsid w:val="00B85118"/>
    <w:rsid w:val="00B856CD"/>
    <w:rsid w:val="00B85EA4"/>
    <w:rsid w:val="00B863A7"/>
    <w:rsid w:val="00B8662D"/>
    <w:rsid w:val="00B8695D"/>
    <w:rsid w:val="00B86AAE"/>
    <w:rsid w:val="00B86D4B"/>
    <w:rsid w:val="00B86E25"/>
    <w:rsid w:val="00B87374"/>
    <w:rsid w:val="00B87487"/>
    <w:rsid w:val="00B879BA"/>
    <w:rsid w:val="00B87BDE"/>
    <w:rsid w:val="00B87CF7"/>
    <w:rsid w:val="00B90087"/>
    <w:rsid w:val="00B90332"/>
    <w:rsid w:val="00B9076D"/>
    <w:rsid w:val="00B907DA"/>
    <w:rsid w:val="00B909D0"/>
    <w:rsid w:val="00B909F4"/>
    <w:rsid w:val="00B90B05"/>
    <w:rsid w:val="00B90B71"/>
    <w:rsid w:val="00B90CE1"/>
    <w:rsid w:val="00B90CEC"/>
    <w:rsid w:val="00B90E9E"/>
    <w:rsid w:val="00B9130E"/>
    <w:rsid w:val="00B9137F"/>
    <w:rsid w:val="00B913EA"/>
    <w:rsid w:val="00B9144C"/>
    <w:rsid w:val="00B91E13"/>
    <w:rsid w:val="00B91F1B"/>
    <w:rsid w:val="00B9207F"/>
    <w:rsid w:val="00B92182"/>
    <w:rsid w:val="00B92641"/>
    <w:rsid w:val="00B928AE"/>
    <w:rsid w:val="00B9295B"/>
    <w:rsid w:val="00B92EB0"/>
    <w:rsid w:val="00B93764"/>
    <w:rsid w:val="00B93A1D"/>
    <w:rsid w:val="00B93A8A"/>
    <w:rsid w:val="00B93AC4"/>
    <w:rsid w:val="00B93D9E"/>
    <w:rsid w:val="00B93DE5"/>
    <w:rsid w:val="00B9406A"/>
    <w:rsid w:val="00B9407A"/>
    <w:rsid w:val="00B94778"/>
    <w:rsid w:val="00B948ED"/>
    <w:rsid w:val="00B94AD2"/>
    <w:rsid w:val="00B94D42"/>
    <w:rsid w:val="00B96072"/>
    <w:rsid w:val="00B963CA"/>
    <w:rsid w:val="00B96420"/>
    <w:rsid w:val="00B965F8"/>
    <w:rsid w:val="00B966B4"/>
    <w:rsid w:val="00B96EC0"/>
    <w:rsid w:val="00B96FAF"/>
    <w:rsid w:val="00B97453"/>
    <w:rsid w:val="00B9764C"/>
    <w:rsid w:val="00B9770A"/>
    <w:rsid w:val="00B9786D"/>
    <w:rsid w:val="00B97A2B"/>
    <w:rsid w:val="00BA004C"/>
    <w:rsid w:val="00BA02CE"/>
    <w:rsid w:val="00BA030D"/>
    <w:rsid w:val="00BA0374"/>
    <w:rsid w:val="00BA0478"/>
    <w:rsid w:val="00BA049D"/>
    <w:rsid w:val="00BA0578"/>
    <w:rsid w:val="00BA05C0"/>
    <w:rsid w:val="00BA0959"/>
    <w:rsid w:val="00BA0B2C"/>
    <w:rsid w:val="00BA119F"/>
    <w:rsid w:val="00BA1233"/>
    <w:rsid w:val="00BA1BEB"/>
    <w:rsid w:val="00BA1EC5"/>
    <w:rsid w:val="00BA1FAF"/>
    <w:rsid w:val="00BA236F"/>
    <w:rsid w:val="00BA23E1"/>
    <w:rsid w:val="00BA24A1"/>
    <w:rsid w:val="00BA270F"/>
    <w:rsid w:val="00BA3229"/>
    <w:rsid w:val="00BA32C0"/>
    <w:rsid w:val="00BA350F"/>
    <w:rsid w:val="00BA3CAD"/>
    <w:rsid w:val="00BA3E59"/>
    <w:rsid w:val="00BA40FE"/>
    <w:rsid w:val="00BA42F5"/>
    <w:rsid w:val="00BA4685"/>
    <w:rsid w:val="00BA4689"/>
    <w:rsid w:val="00BA47FE"/>
    <w:rsid w:val="00BA4ACD"/>
    <w:rsid w:val="00BA4B16"/>
    <w:rsid w:val="00BA4C3D"/>
    <w:rsid w:val="00BA50F2"/>
    <w:rsid w:val="00BA576E"/>
    <w:rsid w:val="00BA57F8"/>
    <w:rsid w:val="00BA5D48"/>
    <w:rsid w:val="00BA61CE"/>
    <w:rsid w:val="00BA6495"/>
    <w:rsid w:val="00BA678A"/>
    <w:rsid w:val="00BA6E8B"/>
    <w:rsid w:val="00BA7370"/>
    <w:rsid w:val="00BA7ADD"/>
    <w:rsid w:val="00BA7B9D"/>
    <w:rsid w:val="00BA7BBD"/>
    <w:rsid w:val="00BA7D1D"/>
    <w:rsid w:val="00BB027F"/>
    <w:rsid w:val="00BB0287"/>
    <w:rsid w:val="00BB02D0"/>
    <w:rsid w:val="00BB0601"/>
    <w:rsid w:val="00BB0980"/>
    <w:rsid w:val="00BB0D72"/>
    <w:rsid w:val="00BB10F5"/>
    <w:rsid w:val="00BB1150"/>
    <w:rsid w:val="00BB119E"/>
    <w:rsid w:val="00BB1202"/>
    <w:rsid w:val="00BB14A9"/>
    <w:rsid w:val="00BB16C5"/>
    <w:rsid w:val="00BB19D6"/>
    <w:rsid w:val="00BB1A98"/>
    <w:rsid w:val="00BB1CE7"/>
    <w:rsid w:val="00BB231A"/>
    <w:rsid w:val="00BB26F3"/>
    <w:rsid w:val="00BB292F"/>
    <w:rsid w:val="00BB2C0E"/>
    <w:rsid w:val="00BB2D27"/>
    <w:rsid w:val="00BB2F52"/>
    <w:rsid w:val="00BB3475"/>
    <w:rsid w:val="00BB38F6"/>
    <w:rsid w:val="00BB3B00"/>
    <w:rsid w:val="00BB3B10"/>
    <w:rsid w:val="00BB3C58"/>
    <w:rsid w:val="00BB3CF5"/>
    <w:rsid w:val="00BB3D4A"/>
    <w:rsid w:val="00BB3F64"/>
    <w:rsid w:val="00BB4361"/>
    <w:rsid w:val="00BB448E"/>
    <w:rsid w:val="00BB455F"/>
    <w:rsid w:val="00BB457C"/>
    <w:rsid w:val="00BB45EA"/>
    <w:rsid w:val="00BB46B7"/>
    <w:rsid w:val="00BB46F7"/>
    <w:rsid w:val="00BB4BFA"/>
    <w:rsid w:val="00BB4DE7"/>
    <w:rsid w:val="00BB4F1F"/>
    <w:rsid w:val="00BB509D"/>
    <w:rsid w:val="00BB53DD"/>
    <w:rsid w:val="00BB5698"/>
    <w:rsid w:val="00BB5939"/>
    <w:rsid w:val="00BB6A3C"/>
    <w:rsid w:val="00BB6D76"/>
    <w:rsid w:val="00BB745C"/>
    <w:rsid w:val="00BB79CF"/>
    <w:rsid w:val="00BC0096"/>
    <w:rsid w:val="00BC0CC6"/>
    <w:rsid w:val="00BC0F2A"/>
    <w:rsid w:val="00BC13D7"/>
    <w:rsid w:val="00BC18AF"/>
    <w:rsid w:val="00BC18EB"/>
    <w:rsid w:val="00BC1930"/>
    <w:rsid w:val="00BC1ECB"/>
    <w:rsid w:val="00BC20C6"/>
    <w:rsid w:val="00BC21FE"/>
    <w:rsid w:val="00BC2349"/>
    <w:rsid w:val="00BC265C"/>
    <w:rsid w:val="00BC2999"/>
    <w:rsid w:val="00BC29F4"/>
    <w:rsid w:val="00BC3194"/>
    <w:rsid w:val="00BC346E"/>
    <w:rsid w:val="00BC35BB"/>
    <w:rsid w:val="00BC4628"/>
    <w:rsid w:val="00BC4C74"/>
    <w:rsid w:val="00BC4E19"/>
    <w:rsid w:val="00BC4EA1"/>
    <w:rsid w:val="00BC50AA"/>
    <w:rsid w:val="00BC54FA"/>
    <w:rsid w:val="00BC56B6"/>
    <w:rsid w:val="00BC5864"/>
    <w:rsid w:val="00BC6099"/>
    <w:rsid w:val="00BC61E1"/>
    <w:rsid w:val="00BC68EF"/>
    <w:rsid w:val="00BC691C"/>
    <w:rsid w:val="00BC6B16"/>
    <w:rsid w:val="00BC6B37"/>
    <w:rsid w:val="00BC6CC4"/>
    <w:rsid w:val="00BC6FC3"/>
    <w:rsid w:val="00BC72FB"/>
    <w:rsid w:val="00BC7928"/>
    <w:rsid w:val="00BC7CF9"/>
    <w:rsid w:val="00BC7FCB"/>
    <w:rsid w:val="00BD0388"/>
    <w:rsid w:val="00BD0883"/>
    <w:rsid w:val="00BD0A53"/>
    <w:rsid w:val="00BD1519"/>
    <w:rsid w:val="00BD1D43"/>
    <w:rsid w:val="00BD1F29"/>
    <w:rsid w:val="00BD20E7"/>
    <w:rsid w:val="00BD24D7"/>
    <w:rsid w:val="00BD2973"/>
    <w:rsid w:val="00BD29EF"/>
    <w:rsid w:val="00BD2A49"/>
    <w:rsid w:val="00BD2F8E"/>
    <w:rsid w:val="00BD30D2"/>
    <w:rsid w:val="00BD364E"/>
    <w:rsid w:val="00BD3B89"/>
    <w:rsid w:val="00BD3C9E"/>
    <w:rsid w:val="00BD3E96"/>
    <w:rsid w:val="00BD3F75"/>
    <w:rsid w:val="00BD41A1"/>
    <w:rsid w:val="00BD4585"/>
    <w:rsid w:val="00BD4714"/>
    <w:rsid w:val="00BD4735"/>
    <w:rsid w:val="00BD4A9D"/>
    <w:rsid w:val="00BD4D88"/>
    <w:rsid w:val="00BD4FF1"/>
    <w:rsid w:val="00BD507F"/>
    <w:rsid w:val="00BD5335"/>
    <w:rsid w:val="00BD5408"/>
    <w:rsid w:val="00BD5563"/>
    <w:rsid w:val="00BD56D5"/>
    <w:rsid w:val="00BD5B6B"/>
    <w:rsid w:val="00BD5D98"/>
    <w:rsid w:val="00BD6043"/>
    <w:rsid w:val="00BD62C8"/>
    <w:rsid w:val="00BD62DC"/>
    <w:rsid w:val="00BD6357"/>
    <w:rsid w:val="00BD6646"/>
    <w:rsid w:val="00BD66EC"/>
    <w:rsid w:val="00BD6A91"/>
    <w:rsid w:val="00BD6FC1"/>
    <w:rsid w:val="00BD6FF5"/>
    <w:rsid w:val="00BD710E"/>
    <w:rsid w:val="00BD79E0"/>
    <w:rsid w:val="00BD7CE8"/>
    <w:rsid w:val="00BD7D55"/>
    <w:rsid w:val="00BE0070"/>
    <w:rsid w:val="00BE038A"/>
    <w:rsid w:val="00BE04CF"/>
    <w:rsid w:val="00BE0768"/>
    <w:rsid w:val="00BE1400"/>
    <w:rsid w:val="00BE1F5A"/>
    <w:rsid w:val="00BE25AA"/>
    <w:rsid w:val="00BE2672"/>
    <w:rsid w:val="00BE2B1E"/>
    <w:rsid w:val="00BE2B90"/>
    <w:rsid w:val="00BE2C56"/>
    <w:rsid w:val="00BE2FCF"/>
    <w:rsid w:val="00BE3114"/>
    <w:rsid w:val="00BE315D"/>
    <w:rsid w:val="00BE32B3"/>
    <w:rsid w:val="00BE3524"/>
    <w:rsid w:val="00BE37DE"/>
    <w:rsid w:val="00BE3B43"/>
    <w:rsid w:val="00BE3FBF"/>
    <w:rsid w:val="00BE410A"/>
    <w:rsid w:val="00BE4178"/>
    <w:rsid w:val="00BE418F"/>
    <w:rsid w:val="00BE4393"/>
    <w:rsid w:val="00BE4401"/>
    <w:rsid w:val="00BE4458"/>
    <w:rsid w:val="00BE44F4"/>
    <w:rsid w:val="00BE460B"/>
    <w:rsid w:val="00BE46B1"/>
    <w:rsid w:val="00BE472E"/>
    <w:rsid w:val="00BE4C23"/>
    <w:rsid w:val="00BE4FF4"/>
    <w:rsid w:val="00BE50A0"/>
    <w:rsid w:val="00BE5132"/>
    <w:rsid w:val="00BE5886"/>
    <w:rsid w:val="00BE58FB"/>
    <w:rsid w:val="00BE5A16"/>
    <w:rsid w:val="00BE5DCA"/>
    <w:rsid w:val="00BE6736"/>
    <w:rsid w:val="00BE67E2"/>
    <w:rsid w:val="00BE6C48"/>
    <w:rsid w:val="00BE76FA"/>
    <w:rsid w:val="00BE7988"/>
    <w:rsid w:val="00BE7A70"/>
    <w:rsid w:val="00BE7AAE"/>
    <w:rsid w:val="00BE7B6A"/>
    <w:rsid w:val="00BE7E5D"/>
    <w:rsid w:val="00BE7E71"/>
    <w:rsid w:val="00BE7F53"/>
    <w:rsid w:val="00BF06B1"/>
    <w:rsid w:val="00BF0C10"/>
    <w:rsid w:val="00BF0C1A"/>
    <w:rsid w:val="00BF102B"/>
    <w:rsid w:val="00BF1463"/>
    <w:rsid w:val="00BF1502"/>
    <w:rsid w:val="00BF160F"/>
    <w:rsid w:val="00BF16AA"/>
    <w:rsid w:val="00BF179D"/>
    <w:rsid w:val="00BF1892"/>
    <w:rsid w:val="00BF1987"/>
    <w:rsid w:val="00BF20FB"/>
    <w:rsid w:val="00BF2104"/>
    <w:rsid w:val="00BF218F"/>
    <w:rsid w:val="00BF2529"/>
    <w:rsid w:val="00BF29B2"/>
    <w:rsid w:val="00BF2B23"/>
    <w:rsid w:val="00BF2E13"/>
    <w:rsid w:val="00BF30B8"/>
    <w:rsid w:val="00BF30BB"/>
    <w:rsid w:val="00BF30BF"/>
    <w:rsid w:val="00BF367D"/>
    <w:rsid w:val="00BF36A3"/>
    <w:rsid w:val="00BF3DBD"/>
    <w:rsid w:val="00BF3DF3"/>
    <w:rsid w:val="00BF46BE"/>
    <w:rsid w:val="00BF4869"/>
    <w:rsid w:val="00BF4B17"/>
    <w:rsid w:val="00BF5098"/>
    <w:rsid w:val="00BF5121"/>
    <w:rsid w:val="00BF56F9"/>
    <w:rsid w:val="00BF58A0"/>
    <w:rsid w:val="00BF5CEC"/>
    <w:rsid w:val="00BF6367"/>
    <w:rsid w:val="00BF6412"/>
    <w:rsid w:val="00BF6470"/>
    <w:rsid w:val="00BF69C6"/>
    <w:rsid w:val="00BF6A60"/>
    <w:rsid w:val="00BF7820"/>
    <w:rsid w:val="00BF798E"/>
    <w:rsid w:val="00BF7C7E"/>
    <w:rsid w:val="00BF7CD8"/>
    <w:rsid w:val="00BF7E17"/>
    <w:rsid w:val="00BF7E44"/>
    <w:rsid w:val="00BF7F10"/>
    <w:rsid w:val="00C0003A"/>
    <w:rsid w:val="00C00349"/>
    <w:rsid w:val="00C00449"/>
    <w:rsid w:val="00C0044A"/>
    <w:rsid w:val="00C005CA"/>
    <w:rsid w:val="00C00B4E"/>
    <w:rsid w:val="00C00FD8"/>
    <w:rsid w:val="00C0113B"/>
    <w:rsid w:val="00C01250"/>
    <w:rsid w:val="00C01542"/>
    <w:rsid w:val="00C01609"/>
    <w:rsid w:val="00C0293F"/>
    <w:rsid w:val="00C02BAC"/>
    <w:rsid w:val="00C02CAE"/>
    <w:rsid w:val="00C02D43"/>
    <w:rsid w:val="00C031B1"/>
    <w:rsid w:val="00C031BE"/>
    <w:rsid w:val="00C032C9"/>
    <w:rsid w:val="00C033B0"/>
    <w:rsid w:val="00C03B19"/>
    <w:rsid w:val="00C03D1A"/>
    <w:rsid w:val="00C0401D"/>
    <w:rsid w:val="00C04332"/>
    <w:rsid w:val="00C045B1"/>
    <w:rsid w:val="00C0480E"/>
    <w:rsid w:val="00C0492C"/>
    <w:rsid w:val="00C04DAF"/>
    <w:rsid w:val="00C04F91"/>
    <w:rsid w:val="00C0506E"/>
    <w:rsid w:val="00C0543F"/>
    <w:rsid w:val="00C05486"/>
    <w:rsid w:val="00C058A4"/>
    <w:rsid w:val="00C05918"/>
    <w:rsid w:val="00C05C86"/>
    <w:rsid w:val="00C05D42"/>
    <w:rsid w:val="00C05E2B"/>
    <w:rsid w:val="00C0606D"/>
    <w:rsid w:val="00C06464"/>
    <w:rsid w:val="00C071FA"/>
    <w:rsid w:val="00C07AF0"/>
    <w:rsid w:val="00C07BBD"/>
    <w:rsid w:val="00C07C37"/>
    <w:rsid w:val="00C07C82"/>
    <w:rsid w:val="00C07CD4"/>
    <w:rsid w:val="00C1011F"/>
    <w:rsid w:val="00C10A94"/>
    <w:rsid w:val="00C10F2F"/>
    <w:rsid w:val="00C1168A"/>
    <w:rsid w:val="00C118B2"/>
    <w:rsid w:val="00C11FE0"/>
    <w:rsid w:val="00C12660"/>
    <w:rsid w:val="00C12745"/>
    <w:rsid w:val="00C127D8"/>
    <w:rsid w:val="00C12C83"/>
    <w:rsid w:val="00C12F1E"/>
    <w:rsid w:val="00C13270"/>
    <w:rsid w:val="00C1338D"/>
    <w:rsid w:val="00C13563"/>
    <w:rsid w:val="00C137E2"/>
    <w:rsid w:val="00C13B1F"/>
    <w:rsid w:val="00C13D24"/>
    <w:rsid w:val="00C13D84"/>
    <w:rsid w:val="00C13FDE"/>
    <w:rsid w:val="00C14167"/>
    <w:rsid w:val="00C14882"/>
    <w:rsid w:val="00C14A6B"/>
    <w:rsid w:val="00C14E18"/>
    <w:rsid w:val="00C154CB"/>
    <w:rsid w:val="00C154F6"/>
    <w:rsid w:val="00C15571"/>
    <w:rsid w:val="00C1579E"/>
    <w:rsid w:val="00C15D20"/>
    <w:rsid w:val="00C15E55"/>
    <w:rsid w:val="00C15F78"/>
    <w:rsid w:val="00C1605B"/>
    <w:rsid w:val="00C160FA"/>
    <w:rsid w:val="00C164B9"/>
    <w:rsid w:val="00C1665F"/>
    <w:rsid w:val="00C166D6"/>
    <w:rsid w:val="00C16B24"/>
    <w:rsid w:val="00C16D7F"/>
    <w:rsid w:val="00C16E00"/>
    <w:rsid w:val="00C16E9C"/>
    <w:rsid w:val="00C1706C"/>
    <w:rsid w:val="00C173CA"/>
    <w:rsid w:val="00C1748D"/>
    <w:rsid w:val="00C179C4"/>
    <w:rsid w:val="00C17BB0"/>
    <w:rsid w:val="00C17D87"/>
    <w:rsid w:val="00C2008D"/>
    <w:rsid w:val="00C201D5"/>
    <w:rsid w:val="00C20441"/>
    <w:rsid w:val="00C20465"/>
    <w:rsid w:val="00C205AE"/>
    <w:rsid w:val="00C2068E"/>
    <w:rsid w:val="00C2073C"/>
    <w:rsid w:val="00C207C8"/>
    <w:rsid w:val="00C20AED"/>
    <w:rsid w:val="00C20B1A"/>
    <w:rsid w:val="00C20B20"/>
    <w:rsid w:val="00C20C9B"/>
    <w:rsid w:val="00C20EF2"/>
    <w:rsid w:val="00C210A0"/>
    <w:rsid w:val="00C212DC"/>
    <w:rsid w:val="00C2137D"/>
    <w:rsid w:val="00C219A5"/>
    <w:rsid w:val="00C21E5C"/>
    <w:rsid w:val="00C220F0"/>
    <w:rsid w:val="00C221A1"/>
    <w:rsid w:val="00C22602"/>
    <w:rsid w:val="00C22B66"/>
    <w:rsid w:val="00C22CF4"/>
    <w:rsid w:val="00C22CF9"/>
    <w:rsid w:val="00C231DD"/>
    <w:rsid w:val="00C235E9"/>
    <w:rsid w:val="00C2366A"/>
    <w:rsid w:val="00C2369E"/>
    <w:rsid w:val="00C23868"/>
    <w:rsid w:val="00C23A69"/>
    <w:rsid w:val="00C23BF0"/>
    <w:rsid w:val="00C23E13"/>
    <w:rsid w:val="00C2453C"/>
    <w:rsid w:val="00C2485F"/>
    <w:rsid w:val="00C24A54"/>
    <w:rsid w:val="00C24C41"/>
    <w:rsid w:val="00C24CC2"/>
    <w:rsid w:val="00C251B0"/>
    <w:rsid w:val="00C2525C"/>
    <w:rsid w:val="00C255E7"/>
    <w:rsid w:val="00C2595F"/>
    <w:rsid w:val="00C261A3"/>
    <w:rsid w:val="00C26300"/>
    <w:rsid w:val="00C26509"/>
    <w:rsid w:val="00C265D8"/>
    <w:rsid w:val="00C26863"/>
    <w:rsid w:val="00C26A49"/>
    <w:rsid w:val="00C26DF7"/>
    <w:rsid w:val="00C26E5B"/>
    <w:rsid w:val="00C27266"/>
    <w:rsid w:val="00C27674"/>
    <w:rsid w:val="00C27DFD"/>
    <w:rsid w:val="00C30436"/>
    <w:rsid w:val="00C30875"/>
    <w:rsid w:val="00C30934"/>
    <w:rsid w:val="00C30ADF"/>
    <w:rsid w:val="00C313D7"/>
    <w:rsid w:val="00C314DF"/>
    <w:rsid w:val="00C31581"/>
    <w:rsid w:val="00C317F0"/>
    <w:rsid w:val="00C31948"/>
    <w:rsid w:val="00C31EBE"/>
    <w:rsid w:val="00C32076"/>
    <w:rsid w:val="00C321D9"/>
    <w:rsid w:val="00C323BD"/>
    <w:rsid w:val="00C323F7"/>
    <w:rsid w:val="00C32A0F"/>
    <w:rsid w:val="00C32B5F"/>
    <w:rsid w:val="00C32D16"/>
    <w:rsid w:val="00C32F81"/>
    <w:rsid w:val="00C33058"/>
    <w:rsid w:val="00C33083"/>
    <w:rsid w:val="00C33683"/>
    <w:rsid w:val="00C33719"/>
    <w:rsid w:val="00C33740"/>
    <w:rsid w:val="00C33845"/>
    <w:rsid w:val="00C33979"/>
    <w:rsid w:val="00C33A07"/>
    <w:rsid w:val="00C33E87"/>
    <w:rsid w:val="00C342DA"/>
    <w:rsid w:val="00C3468D"/>
    <w:rsid w:val="00C34795"/>
    <w:rsid w:val="00C34BD8"/>
    <w:rsid w:val="00C34E24"/>
    <w:rsid w:val="00C34EB8"/>
    <w:rsid w:val="00C35295"/>
    <w:rsid w:val="00C35358"/>
    <w:rsid w:val="00C35369"/>
    <w:rsid w:val="00C3556F"/>
    <w:rsid w:val="00C356DC"/>
    <w:rsid w:val="00C359C7"/>
    <w:rsid w:val="00C35B14"/>
    <w:rsid w:val="00C35BD7"/>
    <w:rsid w:val="00C35C9F"/>
    <w:rsid w:val="00C35ED6"/>
    <w:rsid w:val="00C36037"/>
    <w:rsid w:val="00C36517"/>
    <w:rsid w:val="00C36596"/>
    <w:rsid w:val="00C365C0"/>
    <w:rsid w:val="00C36956"/>
    <w:rsid w:val="00C36C2B"/>
    <w:rsid w:val="00C36C89"/>
    <w:rsid w:val="00C37084"/>
    <w:rsid w:val="00C370AC"/>
    <w:rsid w:val="00C3755D"/>
    <w:rsid w:val="00C376B8"/>
    <w:rsid w:val="00C377F7"/>
    <w:rsid w:val="00C37957"/>
    <w:rsid w:val="00C379B8"/>
    <w:rsid w:val="00C4048E"/>
    <w:rsid w:val="00C4053F"/>
    <w:rsid w:val="00C40646"/>
    <w:rsid w:val="00C4078F"/>
    <w:rsid w:val="00C40DF8"/>
    <w:rsid w:val="00C410E8"/>
    <w:rsid w:val="00C4132F"/>
    <w:rsid w:val="00C4156F"/>
    <w:rsid w:val="00C417F3"/>
    <w:rsid w:val="00C41A0C"/>
    <w:rsid w:val="00C41E27"/>
    <w:rsid w:val="00C421C0"/>
    <w:rsid w:val="00C42374"/>
    <w:rsid w:val="00C4238F"/>
    <w:rsid w:val="00C423A6"/>
    <w:rsid w:val="00C42560"/>
    <w:rsid w:val="00C4280B"/>
    <w:rsid w:val="00C42C15"/>
    <w:rsid w:val="00C42E3C"/>
    <w:rsid w:val="00C43088"/>
    <w:rsid w:val="00C4399C"/>
    <w:rsid w:val="00C43A57"/>
    <w:rsid w:val="00C43A94"/>
    <w:rsid w:val="00C443D6"/>
    <w:rsid w:val="00C44409"/>
    <w:rsid w:val="00C444A6"/>
    <w:rsid w:val="00C445E4"/>
    <w:rsid w:val="00C44649"/>
    <w:rsid w:val="00C44742"/>
    <w:rsid w:val="00C4474E"/>
    <w:rsid w:val="00C44B20"/>
    <w:rsid w:val="00C44CE4"/>
    <w:rsid w:val="00C45080"/>
    <w:rsid w:val="00C451AE"/>
    <w:rsid w:val="00C454D0"/>
    <w:rsid w:val="00C45B17"/>
    <w:rsid w:val="00C45C86"/>
    <w:rsid w:val="00C461B8"/>
    <w:rsid w:val="00C464E7"/>
    <w:rsid w:val="00C47350"/>
    <w:rsid w:val="00C47541"/>
    <w:rsid w:val="00C47615"/>
    <w:rsid w:val="00C479FF"/>
    <w:rsid w:val="00C5009B"/>
    <w:rsid w:val="00C50233"/>
    <w:rsid w:val="00C50313"/>
    <w:rsid w:val="00C50418"/>
    <w:rsid w:val="00C5090D"/>
    <w:rsid w:val="00C50ACF"/>
    <w:rsid w:val="00C50FA4"/>
    <w:rsid w:val="00C51162"/>
    <w:rsid w:val="00C51484"/>
    <w:rsid w:val="00C519F0"/>
    <w:rsid w:val="00C51C08"/>
    <w:rsid w:val="00C51C78"/>
    <w:rsid w:val="00C522A5"/>
    <w:rsid w:val="00C522CC"/>
    <w:rsid w:val="00C5254D"/>
    <w:rsid w:val="00C527A3"/>
    <w:rsid w:val="00C528EE"/>
    <w:rsid w:val="00C52A25"/>
    <w:rsid w:val="00C52B02"/>
    <w:rsid w:val="00C52B8A"/>
    <w:rsid w:val="00C52D6B"/>
    <w:rsid w:val="00C52DFC"/>
    <w:rsid w:val="00C52E33"/>
    <w:rsid w:val="00C52F85"/>
    <w:rsid w:val="00C532F4"/>
    <w:rsid w:val="00C53937"/>
    <w:rsid w:val="00C53988"/>
    <w:rsid w:val="00C53BDA"/>
    <w:rsid w:val="00C53D4E"/>
    <w:rsid w:val="00C53F1F"/>
    <w:rsid w:val="00C53F4A"/>
    <w:rsid w:val="00C540D0"/>
    <w:rsid w:val="00C54610"/>
    <w:rsid w:val="00C54A0F"/>
    <w:rsid w:val="00C54D5D"/>
    <w:rsid w:val="00C54DD3"/>
    <w:rsid w:val="00C54F05"/>
    <w:rsid w:val="00C55327"/>
    <w:rsid w:val="00C55559"/>
    <w:rsid w:val="00C55764"/>
    <w:rsid w:val="00C557C9"/>
    <w:rsid w:val="00C5581A"/>
    <w:rsid w:val="00C55832"/>
    <w:rsid w:val="00C558CD"/>
    <w:rsid w:val="00C55A51"/>
    <w:rsid w:val="00C5600F"/>
    <w:rsid w:val="00C56347"/>
    <w:rsid w:val="00C56906"/>
    <w:rsid w:val="00C570AB"/>
    <w:rsid w:val="00C571A0"/>
    <w:rsid w:val="00C577E8"/>
    <w:rsid w:val="00C578CC"/>
    <w:rsid w:val="00C57AF7"/>
    <w:rsid w:val="00C57D32"/>
    <w:rsid w:val="00C60272"/>
    <w:rsid w:val="00C602A1"/>
    <w:rsid w:val="00C6061F"/>
    <w:rsid w:val="00C60731"/>
    <w:rsid w:val="00C6078E"/>
    <w:rsid w:val="00C60E8B"/>
    <w:rsid w:val="00C6125B"/>
    <w:rsid w:val="00C61350"/>
    <w:rsid w:val="00C61699"/>
    <w:rsid w:val="00C618B3"/>
    <w:rsid w:val="00C61ED1"/>
    <w:rsid w:val="00C6227B"/>
    <w:rsid w:val="00C624F8"/>
    <w:rsid w:val="00C6251F"/>
    <w:rsid w:val="00C62A16"/>
    <w:rsid w:val="00C62F8F"/>
    <w:rsid w:val="00C6309D"/>
    <w:rsid w:val="00C6335B"/>
    <w:rsid w:val="00C633A8"/>
    <w:rsid w:val="00C633E8"/>
    <w:rsid w:val="00C637BC"/>
    <w:rsid w:val="00C63B8F"/>
    <w:rsid w:val="00C63DB4"/>
    <w:rsid w:val="00C63E21"/>
    <w:rsid w:val="00C63ED1"/>
    <w:rsid w:val="00C63FF5"/>
    <w:rsid w:val="00C6402B"/>
    <w:rsid w:val="00C6427F"/>
    <w:rsid w:val="00C649C1"/>
    <w:rsid w:val="00C64A53"/>
    <w:rsid w:val="00C64BAA"/>
    <w:rsid w:val="00C65095"/>
    <w:rsid w:val="00C651C6"/>
    <w:rsid w:val="00C6543F"/>
    <w:rsid w:val="00C65832"/>
    <w:rsid w:val="00C6588E"/>
    <w:rsid w:val="00C65908"/>
    <w:rsid w:val="00C659F2"/>
    <w:rsid w:val="00C65F04"/>
    <w:rsid w:val="00C65FB9"/>
    <w:rsid w:val="00C66059"/>
    <w:rsid w:val="00C660D4"/>
    <w:rsid w:val="00C66122"/>
    <w:rsid w:val="00C6625A"/>
    <w:rsid w:val="00C6631A"/>
    <w:rsid w:val="00C66622"/>
    <w:rsid w:val="00C66A56"/>
    <w:rsid w:val="00C66BCD"/>
    <w:rsid w:val="00C66C87"/>
    <w:rsid w:val="00C66D62"/>
    <w:rsid w:val="00C66EF6"/>
    <w:rsid w:val="00C671C9"/>
    <w:rsid w:val="00C67328"/>
    <w:rsid w:val="00C67A4D"/>
    <w:rsid w:val="00C67BB5"/>
    <w:rsid w:val="00C67C2F"/>
    <w:rsid w:val="00C67CD9"/>
    <w:rsid w:val="00C67FBD"/>
    <w:rsid w:val="00C70264"/>
    <w:rsid w:val="00C7053F"/>
    <w:rsid w:val="00C70E7F"/>
    <w:rsid w:val="00C710C5"/>
    <w:rsid w:val="00C7133F"/>
    <w:rsid w:val="00C7148E"/>
    <w:rsid w:val="00C714EB"/>
    <w:rsid w:val="00C7150D"/>
    <w:rsid w:val="00C7176E"/>
    <w:rsid w:val="00C71C33"/>
    <w:rsid w:val="00C71DD6"/>
    <w:rsid w:val="00C72216"/>
    <w:rsid w:val="00C7243A"/>
    <w:rsid w:val="00C72576"/>
    <w:rsid w:val="00C726F8"/>
    <w:rsid w:val="00C72A73"/>
    <w:rsid w:val="00C72A7A"/>
    <w:rsid w:val="00C72B1C"/>
    <w:rsid w:val="00C72ECC"/>
    <w:rsid w:val="00C734BD"/>
    <w:rsid w:val="00C739A1"/>
    <w:rsid w:val="00C741E7"/>
    <w:rsid w:val="00C74438"/>
    <w:rsid w:val="00C744E6"/>
    <w:rsid w:val="00C74575"/>
    <w:rsid w:val="00C745AA"/>
    <w:rsid w:val="00C749FE"/>
    <w:rsid w:val="00C74A31"/>
    <w:rsid w:val="00C7537A"/>
    <w:rsid w:val="00C756DC"/>
    <w:rsid w:val="00C75A05"/>
    <w:rsid w:val="00C76094"/>
    <w:rsid w:val="00C76917"/>
    <w:rsid w:val="00C76F70"/>
    <w:rsid w:val="00C7716D"/>
    <w:rsid w:val="00C772F7"/>
    <w:rsid w:val="00C7734A"/>
    <w:rsid w:val="00C7734C"/>
    <w:rsid w:val="00C77572"/>
    <w:rsid w:val="00C77C01"/>
    <w:rsid w:val="00C77E53"/>
    <w:rsid w:val="00C803C9"/>
    <w:rsid w:val="00C806C5"/>
    <w:rsid w:val="00C80D33"/>
    <w:rsid w:val="00C81011"/>
    <w:rsid w:val="00C81717"/>
    <w:rsid w:val="00C817CC"/>
    <w:rsid w:val="00C8195E"/>
    <w:rsid w:val="00C81B02"/>
    <w:rsid w:val="00C825BD"/>
    <w:rsid w:val="00C825C2"/>
    <w:rsid w:val="00C82775"/>
    <w:rsid w:val="00C82EA7"/>
    <w:rsid w:val="00C83197"/>
    <w:rsid w:val="00C834E7"/>
    <w:rsid w:val="00C8357B"/>
    <w:rsid w:val="00C8380C"/>
    <w:rsid w:val="00C83814"/>
    <w:rsid w:val="00C8384F"/>
    <w:rsid w:val="00C838E4"/>
    <w:rsid w:val="00C83A17"/>
    <w:rsid w:val="00C83B36"/>
    <w:rsid w:val="00C83C25"/>
    <w:rsid w:val="00C83E10"/>
    <w:rsid w:val="00C83E30"/>
    <w:rsid w:val="00C845CB"/>
    <w:rsid w:val="00C8462F"/>
    <w:rsid w:val="00C84A61"/>
    <w:rsid w:val="00C84C21"/>
    <w:rsid w:val="00C84F07"/>
    <w:rsid w:val="00C859E0"/>
    <w:rsid w:val="00C85DEA"/>
    <w:rsid w:val="00C85EFE"/>
    <w:rsid w:val="00C85F76"/>
    <w:rsid w:val="00C861AB"/>
    <w:rsid w:val="00C86292"/>
    <w:rsid w:val="00C8629C"/>
    <w:rsid w:val="00C8672A"/>
    <w:rsid w:val="00C8681B"/>
    <w:rsid w:val="00C86843"/>
    <w:rsid w:val="00C868DF"/>
    <w:rsid w:val="00C86AD8"/>
    <w:rsid w:val="00C86EDE"/>
    <w:rsid w:val="00C8721F"/>
    <w:rsid w:val="00C90019"/>
    <w:rsid w:val="00C90039"/>
    <w:rsid w:val="00C90048"/>
    <w:rsid w:val="00C90137"/>
    <w:rsid w:val="00C901D6"/>
    <w:rsid w:val="00C9042F"/>
    <w:rsid w:val="00C9048A"/>
    <w:rsid w:val="00C907CF"/>
    <w:rsid w:val="00C90883"/>
    <w:rsid w:val="00C90B3D"/>
    <w:rsid w:val="00C90B80"/>
    <w:rsid w:val="00C90B8A"/>
    <w:rsid w:val="00C90F71"/>
    <w:rsid w:val="00C90FE8"/>
    <w:rsid w:val="00C911FE"/>
    <w:rsid w:val="00C914E7"/>
    <w:rsid w:val="00C914FC"/>
    <w:rsid w:val="00C91545"/>
    <w:rsid w:val="00C9185C"/>
    <w:rsid w:val="00C91A40"/>
    <w:rsid w:val="00C91D15"/>
    <w:rsid w:val="00C9205E"/>
    <w:rsid w:val="00C92235"/>
    <w:rsid w:val="00C9259D"/>
    <w:rsid w:val="00C929E4"/>
    <w:rsid w:val="00C92AC9"/>
    <w:rsid w:val="00C92C12"/>
    <w:rsid w:val="00C93271"/>
    <w:rsid w:val="00C93367"/>
    <w:rsid w:val="00C93494"/>
    <w:rsid w:val="00C934D2"/>
    <w:rsid w:val="00C93546"/>
    <w:rsid w:val="00C9367B"/>
    <w:rsid w:val="00C93D8E"/>
    <w:rsid w:val="00C9440C"/>
    <w:rsid w:val="00C94419"/>
    <w:rsid w:val="00C94462"/>
    <w:rsid w:val="00C94982"/>
    <w:rsid w:val="00C94C37"/>
    <w:rsid w:val="00C94D42"/>
    <w:rsid w:val="00C9501E"/>
    <w:rsid w:val="00C9508E"/>
    <w:rsid w:val="00C952FD"/>
    <w:rsid w:val="00C9536A"/>
    <w:rsid w:val="00C9576A"/>
    <w:rsid w:val="00C95D53"/>
    <w:rsid w:val="00C9629E"/>
    <w:rsid w:val="00C96735"/>
    <w:rsid w:val="00C96811"/>
    <w:rsid w:val="00C96A5D"/>
    <w:rsid w:val="00C96B9B"/>
    <w:rsid w:val="00C96FD4"/>
    <w:rsid w:val="00C973B4"/>
    <w:rsid w:val="00C97A52"/>
    <w:rsid w:val="00C97FDF"/>
    <w:rsid w:val="00CA04C3"/>
    <w:rsid w:val="00CA04CC"/>
    <w:rsid w:val="00CA09E4"/>
    <w:rsid w:val="00CA0D30"/>
    <w:rsid w:val="00CA1630"/>
    <w:rsid w:val="00CA1D37"/>
    <w:rsid w:val="00CA1ED0"/>
    <w:rsid w:val="00CA25AD"/>
    <w:rsid w:val="00CA28A8"/>
    <w:rsid w:val="00CA2B08"/>
    <w:rsid w:val="00CA2CAD"/>
    <w:rsid w:val="00CA341A"/>
    <w:rsid w:val="00CA3432"/>
    <w:rsid w:val="00CA3529"/>
    <w:rsid w:val="00CA36F4"/>
    <w:rsid w:val="00CA3AD0"/>
    <w:rsid w:val="00CA3B4A"/>
    <w:rsid w:val="00CA3D1D"/>
    <w:rsid w:val="00CA3D3B"/>
    <w:rsid w:val="00CA40A5"/>
    <w:rsid w:val="00CA4611"/>
    <w:rsid w:val="00CA4958"/>
    <w:rsid w:val="00CA4A9D"/>
    <w:rsid w:val="00CA4CBD"/>
    <w:rsid w:val="00CA4D6A"/>
    <w:rsid w:val="00CA5056"/>
    <w:rsid w:val="00CA509C"/>
    <w:rsid w:val="00CA520F"/>
    <w:rsid w:val="00CA53C1"/>
    <w:rsid w:val="00CA5667"/>
    <w:rsid w:val="00CA5813"/>
    <w:rsid w:val="00CA58BD"/>
    <w:rsid w:val="00CA5EE6"/>
    <w:rsid w:val="00CA6038"/>
    <w:rsid w:val="00CA60B4"/>
    <w:rsid w:val="00CA61EF"/>
    <w:rsid w:val="00CA6452"/>
    <w:rsid w:val="00CA6688"/>
    <w:rsid w:val="00CA6961"/>
    <w:rsid w:val="00CA6A61"/>
    <w:rsid w:val="00CA6C31"/>
    <w:rsid w:val="00CA7627"/>
    <w:rsid w:val="00CA7729"/>
    <w:rsid w:val="00CA7749"/>
    <w:rsid w:val="00CA7B21"/>
    <w:rsid w:val="00CA7DD9"/>
    <w:rsid w:val="00CA7FFA"/>
    <w:rsid w:val="00CB0491"/>
    <w:rsid w:val="00CB0820"/>
    <w:rsid w:val="00CB0A03"/>
    <w:rsid w:val="00CB0A91"/>
    <w:rsid w:val="00CB0D52"/>
    <w:rsid w:val="00CB0F9E"/>
    <w:rsid w:val="00CB1023"/>
    <w:rsid w:val="00CB19C1"/>
    <w:rsid w:val="00CB1A73"/>
    <w:rsid w:val="00CB1A76"/>
    <w:rsid w:val="00CB1ECD"/>
    <w:rsid w:val="00CB2474"/>
    <w:rsid w:val="00CB25D6"/>
    <w:rsid w:val="00CB29E7"/>
    <w:rsid w:val="00CB2B9F"/>
    <w:rsid w:val="00CB2BEC"/>
    <w:rsid w:val="00CB2BF1"/>
    <w:rsid w:val="00CB2D67"/>
    <w:rsid w:val="00CB2FB4"/>
    <w:rsid w:val="00CB2FD5"/>
    <w:rsid w:val="00CB329F"/>
    <w:rsid w:val="00CB33BF"/>
    <w:rsid w:val="00CB3736"/>
    <w:rsid w:val="00CB3E19"/>
    <w:rsid w:val="00CB4139"/>
    <w:rsid w:val="00CB457C"/>
    <w:rsid w:val="00CB4CCF"/>
    <w:rsid w:val="00CB5226"/>
    <w:rsid w:val="00CB5651"/>
    <w:rsid w:val="00CB584D"/>
    <w:rsid w:val="00CB5A0C"/>
    <w:rsid w:val="00CB5D76"/>
    <w:rsid w:val="00CB5E79"/>
    <w:rsid w:val="00CB5F4E"/>
    <w:rsid w:val="00CB6071"/>
    <w:rsid w:val="00CB60CE"/>
    <w:rsid w:val="00CB6466"/>
    <w:rsid w:val="00CB660C"/>
    <w:rsid w:val="00CB6750"/>
    <w:rsid w:val="00CB69E5"/>
    <w:rsid w:val="00CB6C70"/>
    <w:rsid w:val="00CB6EAB"/>
    <w:rsid w:val="00CB71FE"/>
    <w:rsid w:val="00CB722C"/>
    <w:rsid w:val="00CB7499"/>
    <w:rsid w:val="00CB7C77"/>
    <w:rsid w:val="00CB7D33"/>
    <w:rsid w:val="00CB7D57"/>
    <w:rsid w:val="00CC00B7"/>
    <w:rsid w:val="00CC026A"/>
    <w:rsid w:val="00CC055E"/>
    <w:rsid w:val="00CC0778"/>
    <w:rsid w:val="00CC0BDE"/>
    <w:rsid w:val="00CC0E30"/>
    <w:rsid w:val="00CC0E94"/>
    <w:rsid w:val="00CC11BB"/>
    <w:rsid w:val="00CC1810"/>
    <w:rsid w:val="00CC1BC1"/>
    <w:rsid w:val="00CC24AF"/>
    <w:rsid w:val="00CC26D0"/>
    <w:rsid w:val="00CC331A"/>
    <w:rsid w:val="00CC35A5"/>
    <w:rsid w:val="00CC3780"/>
    <w:rsid w:val="00CC39B7"/>
    <w:rsid w:val="00CC3A6F"/>
    <w:rsid w:val="00CC4003"/>
    <w:rsid w:val="00CC407E"/>
    <w:rsid w:val="00CC4258"/>
    <w:rsid w:val="00CC442D"/>
    <w:rsid w:val="00CC4505"/>
    <w:rsid w:val="00CC492B"/>
    <w:rsid w:val="00CC4D96"/>
    <w:rsid w:val="00CC4FA0"/>
    <w:rsid w:val="00CC51AF"/>
    <w:rsid w:val="00CC5A61"/>
    <w:rsid w:val="00CC5B1D"/>
    <w:rsid w:val="00CC5CE6"/>
    <w:rsid w:val="00CC608E"/>
    <w:rsid w:val="00CC6663"/>
    <w:rsid w:val="00CC6826"/>
    <w:rsid w:val="00CC68DE"/>
    <w:rsid w:val="00CC6B8E"/>
    <w:rsid w:val="00CC6E51"/>
    <w:rsid w:val="00CC6EA0"/>
    <w:rsid w:val="00CC7733"/>
    <w:rsid w:val="00CC7736"/>
    <w:rsid w:val="00CC77F8"/>
    <w:rsid w:val="00CC7FD0"/>
    <w:rsid w:val="00CD0213"/>
    <w:rsid w:val="00CD023B"/>
    <w:rsid w:val="00CD0A87"/>
    <w:rsid w:val="00CD0BB9"/>
    <w:rsid w:val="00CD0FD9"/>
    <w:rsid w:val="00CD18A4"/>
    <w:rsid w:val="00CD1EDE"/>
    <w:rsid w:val="00CD1F05"/>
    <w:rsid w:val="00CD2407"/>
    <w:rsid w:val="00CD2540"/>
    <w:rsid w:val="00CD27BC"/>
    <w:rsid w:val="00CD2AB7"/>
    <w:rsid w:val="00CD2D79"/>
    <w:rsid w:val="00CD2E3B"/>
    <w:rsid w:val="00CD33DF"/>
    <w:rsid w:val="00CD353E"/>
    <w:rsid w:val="00CD378F"/>
    <w:rsid w:val="00CD392C"/>
    <w:rsid w:val="00CD3ABF"/>
    <w:rsid w:val="00CD4193"/>
    <w:rsid w:val="00CD41F9"/>
    <w:rsid w:val="00CD44A3"/>
    <w:rsid w:val="00CD483C"/>
    <w:rsid w:val="00CD4BFC"/>
    <w:rsid w:val="00CD5006"/>
    <w:rsid w:val="00CD5250"/>
    <w:rsid w:val="00CD54A5"/>
    <w:rsid w:val="00CD55C1"/>
    <w:rsid w:val="00CD5AA7"/>
    <w:rsid w:val="00CD5E02"/>
    <w:rsid w:val="00CD63A7"/>
    <w:rsid w:val="00CD6495"/>
    <w:rsid w:val="00CD657E"/>
    <w:rsid w:val="00CD65CE"/>
    <w:rsid w:val="00CD667B"/>
    <w:rsid w:val="00CD67A4"/>
    <w:rsid w:val="00CD6CBD"/>
    <w:rsid w:val="00CD6CE6"/>
    <w:rsid w:val="00CD6D5F"/>
    <w:rsid w:val="00CD7321"/>
    <w:rsid w:val="00CD732B"/>
    <w:rsid w:val="00CD73D1"/>
    <w:rsid w:val="00CD75A8"/>
    <w:rsid w:val="00CD7671"/>
    <w:rsid w:val="00CD7B64"/>
    <w:rsid w:val="00CD7BF5"/>
    <w:rsid w:val="00CD7E3A"/>
    <w:rsid w:val="00CD7FED"/>
    <w:rsid w:val="00CE01E2"/>
    <w:rsid w:val="00CE0295"/>
    <w:rsid w:val="00CE0402"/>
    <w:rsid w:val="00CE0590"/>
    <w:rsid w:val="00CE0735"/>
    <w:rsid w:val="00CE0891"/>
    <w:rsid w:val="00CE0C68"/>
    <w:rsid w:val="00CE0D6D"/>
    <w:rsid w:val="00CE0D8A"/>
    <w:rsid w:val="00CE1932"/>
    <w:rsid w:val="00CE1B18"/>
    <w:rsid w:val="00CE2C3D"/>
    <w:rsid w:val="00CE2E22"/>
    <w:rsid w:val="00CE30DA"/>
    <w:rsid w:val="00CE31DB"/>
    <w:rsid w:val="00CE329B"/>
    <w:rsid w:val="00CE3351"/>
    <w:rsid w:val="00CE40EE"/>
    <w:rsid w:val="00CE476F"/>
    <w:rsid w:val="00CE4C9B"/>
    <w:rsid w:val="00CE5227"/>
    <w:rsid w:val="00CE543D"/>
    <w:rsid w:val="00CE573F"/>
    <w:rsid w:val="00CE59C8"/>
    <w:rsid w:val="00CE5BC9"/>
    <w:rsid w:val="00CE5D34"/>
    <w:rsid w:val="00CE5D39"/>
    <w:rsid w:val="00CE61DA"/>
    <w:rsid w:val="00CE683B"/>
    <w:rsid w:val="00CE6B22"/>
    <w:rsid w:val="00CE6B65"/>
    <w:rsid w:val="00CE6D2A"/>
    <w:rsid w:val="00CE71B5"/>
    <w:rsid w:val="00CE7527"/>
    <w:rsid w:val="00CE77E1"/>
    <w:rsid w:val="00CE7F03"/>
    <w:rsid w:val="00CF0113"/>
    <w:rsid w:val="00CF090D"/>
    <w:rsid w:val="00CF0B27"/>
    <w:rsid w:val="00CF0EAC"/>
    <w:rsid w:val="00CF0F90"/>
    <w:rsid w:val="00CF1224"/>
    <w:rsid w:val="00CF122D"/>
    <w:rsid w:val="00CF15EB"/>
    <w:rsid w:val="00CF16CC"/>
    <w:rsid w:val="00CF176B"/>
    <w:rsid w:val="00CF19D3"/>
    <w:rsid w:val="00CF22F2"/>
    <w:rsid w:val="00CF23AF"/>
    <w:rsid w:val="00CF23E3"/>
    <w:rsid w:val="00CF2B1B"/>
    <w:rsid w:val="00CF344A"/>
    <w:rsid w:val="00CF3523"/>
    <w:rsid w:val="00CF35E0"/>
    <w:rsid w:val="00CF3852"/>
    <w:rsid w:val="00CF4948"/>
    <w:rsid w:val="00CF4C43"/>
    <w:rsid w:val="00CF4CF6"/>
    <w:rsid w:val="00CF4D97"/>
    <w:rsid w:val="00CF4DEE"/>
    <w:rsid w:val="00CF4E14"/>
    <w:rsid w:val="00CF4FA5"/>
    <w:rsid w:val="00CF511C"/>
    <w:rsid w:val="00CF52DC"/>
    <w:rsid w:val="00CF53D9"/>
    <w:rsid w:val="00CF55D5"/>
    <w:rsid w:val="00CF5C1D"/>
    <w:rsid w:val="00CF5CE6"/>
    <w:rsid w:val="00CF607E"/>
    <w:rsid w:val="00CF6768"/>
    <w:rsid w:val="00CF6797"/>
    <w:rsid w:val="00CF69D0"/>
    <w:rsid w:val="00CF6A5F"/>
    <w:rsid w:val="00CF6A7E"/>
    <w:rsid w:val="00CF6E24"/>
    <w:rsid w:val="00CF6E8D"/>
    <w:rsid w:val="00CF7672"/>
    <w:rsid w:val="00CF78C3"/>
    <w:rsid w:val="00CF78EB"/>
    <w:rsid w:val="00CF7D1A"/>
    <w:rsid w:val="00CF7E3A"/>
    <w:rsid w:val="00CF7F43"/>
    <w:rsid w:val="00CF7FD0"/>
    <w:rsid w:val="00D003B6"/>
    <w:rsid w:val="00D007A1"/>
    <w:rsid w:val="00D009EE"/>
    <w:rsid w:val="00D00D0A"/>
    <w:rsid w:val="00D014A9"/>
    <w:rsid w:val="00D016EE"/>
    <w:rsid w:val="00D01726"/>
    <w:rsid w:val="00D01810"/>
    <w:rsid w:val="00D0196C"/>
    <w:rsid w:val="00D01971"/>
    <w:rsid w:val="00D01AA0"/>
    <w:rsid w:val="00D01BE4"/>
    <w:rsid w:val="00D01FA9"/>
    <w:rsid w:val="00D026D0"/>
    <w:rsid w:val="00D02FF6"/>
    <w:rsid w:val="00D03479"/>
    <w:rsid w:val="00D03762"/>
    <w:rsid w:val="00D04DAC"/>
    <w:rsid w:val="00D0538E"/>
    <w:rsid w:val="00D059BD"/>
    <w:rsid w:val="00D05F8A"/>
    <w:rsid w:val="00D06A00"/>
    <w:rsid w:val="00D06C60"/>
    <w:rsid w:val="00D06D01"/>
    <w:rsid w:val="00D0764A"/>
    <w:rsid w:val="00D07818"/>
    <w:rsid w:val="00D0785B"/>
    <w:rsid w:val="00D07EE8"/>
    <w:rsid w:val="00D10344"/>
    <w:rsid w:val="00D103FE"/>
    <w:rsid w:val="00D104DA"/>
    <w:rsid w:val="00D10572"/>
    <w:rsid w:val="00D105DF"/>
    <w:rsid w:val="00D106DB"/>
    <w:rsid w:val="00D1076C"/>
    <w:rsid w:val="00D108FE"/>
    <w:rsid w:val="00D10994"/>
    <w:rsid w:val="00D10ACF"/>
    <w:rsid w:val="00D10AF5"/>
    <w:rsid w:val="00D10F55"/>
    <w:rsid w:val="00D113A8"/>
    <w:rsid w:val="00D11C08"/>
    <w:rsid w:val="00D11D53"/>
    <w:rsid w:val="00D11D87"/>
    <w:rsid w:val="00D1230A"/>
    <w:rsid w:val="00D1275B"/>
    <w:rsid w:val="00D12AF2"/>
    <w:rsid w:val="00D12CB5"/>
    <w:rsid w:val="00D1311F"/>
    <w:rsid w:val="00D13251"/>
    <w:rsid w:val="00D137DB"/>
    <w:rsid w:val="00D13818"/>
    <w:rsid w:val="00D13B93"/>
    <w:rsid w:val="00D13ED7"/>
    <w:rsid w:val="00D13F0C"/>
    <w:rsid w:val="00D1462F"/>
    <w:rsid w:val="00D1466F"/>
    <w:rsid w:val="00D146FA"/>
    <w:rsid w:val="00D148F4"/>
    <w:rsid w:val="00D14919"/>
    <w:rsid w:val="00D14926"/>
    <w:rsid w:val="00D14AF4"/>
    <w:rsid w:val="00D14CAF"/>
    <w:rsid w:val="00D14EE2"/>
    <w:rsid w:val="00D150EB"/>
    <w:rsid w:val="00D150FB"/>
    <w:rsid w:val="00D15170"/>
    <w:rsid w:val="00D1530B"/>
    <w:rsid w:val="00D154F3"/>
    <w:rsid w:val="00D157A6"/>
    <w:rsid w:val="00D15DC8"/>
    <w:rsid w:val="00D1612A"/>
    <w:rsid w:val="00D1696C"/>
    <w:rsid w:val="00D169BE"/>
    <w:rsid w:val="00D16CB5"/>
    <w:rsid w:val="00D16EF8"/>
    <w:rsid w:val="00D174FE"/>
    <w:rsid w:val="00D17C34"/>
    <w:rsid w:val="00D200D3"/>
    <w:rsid w:val="00D2014E"/>
    <w:rsid w:val="00D203D8"/>
    <w:rsid w:val="00D2044B"/>
    <w:rsid w:val="00D20522"/>
    <w:rsid w:val="00D20A85"/>
    <w:rsid w:val="00D20D87"/>
    <w:rsid w:val="00D20F47"/>
    <w:rsid w:val="00D21AD4"/>
    <w:rsid w:val="00D21B14"/>
    <w:rsid w:val="00D21C80"/>
    <w:rsid w:val="00D21F50"/>
    <w:rsid w:val="00D221FD"/>
    <w:rsid w:val="00D22795"/>
    <w:rsid w:val="00D229FC"/>
    <w:rsid w:val="00D22B3F"/>
    <w:rsid w:val="00D22E3F"/>
    <w:rsid w:val="00D2330D"/>
    <w:rsid w:val="00D23378"/>
    <w:rsid w:val="00D239B3"/>
    <w:rsid w:val="00D23AC3"/>
    <w:rsid w:val="00D23E15"/>
    <w:rsid w:val="00D2460A"/>
    <w:rsid w:val="00D24754"/>
    <w:rsid w:val="00D24993"/>
    <w:rsid w:val="00D249AC"/>
    <w:rsid w:val="00D24C0C"/>
    <w:rsid w:val="00D24F77"/>
    <w:rsid w:val="00D24F9E"/>
    <w:rsid w:val="00D25016"/>
    <w:rsid w:val="00D25289"/>
    <w:rsid w:val="00D25498"/>
    <w:rsid w:val="00D2593B"/>
    <w:rsid w:val="00D25A5F"/>
    <w:rsid w:val="00D25F57"/>
    <w:rsid w:val="00D261CD"/>
    <w:rsid w:val="00D2630D"/>
    <w:rsid w:val="00D268B8"/>
    <w:rsid w:val="00D26B12"/>
    <w:rsid w:val="00D26B72"/>
    <w:rsid w:val="00D270DD"/>
    <w:rsid w:val="00D2774B"/>
    <w:rsid w:val="00D2793C"/>
    <w:rsid w:val="00D27D79"/>
    <w:rsid w:val="00D27DF1"/>
    <w:rsid w:val="00D30223"/>
    <w:rsid w:val="00D305F4"/>
    <w:rsid w:val="00D30739"/>
    <w:rsid w:val="00D30B05"/>
    <w:rsid w:val="00D30C92"/>
    <w:rsid w:val="00D30E35"/>
    <w:rsid w:val="00D3108A"/>
    <w:rsid w:val="00D316B5"/>
    <w:rsid w:val="00D32052"/>
    <w:rsid w:val="00D3211B"/>
    <w:rsid w:val="00D3270E"/>
    <w:rsid w:val="00D329E7"/>
    <w:rsid w:val="00D33152"/>
    <w:rsid w:val="00D33162"/>
    <w:rsid w:val="00D33328"/>
    <w:rsid w:val="00D33832"/>
    <w:rsid w:val="00D3394C"/>
    <w:rsid w:val="00D33966"/>
    <w:rsid w:val="00D33A32"/>
    <w:rsid w:val="00D3406C"/>
    <w:rsid w:val="00D3429A"/>
    <w:rsid w:val="00D34AB2"/>
    <w:rsid w:val="00D34C86"/>
    <w:rsid w:val="00D34CE0"/>
    <w:rsid w:val="00D34EEC"/>
    <w:rsid w:val="00D35732"/>
    <w:rsid w:val="00D35CD6"/>
    <w:rsid w:val="00D35DC3"/>
    <w:rsid w:val="00D363F0"/>
    <w:rsid w:val="00D364DB"/>
    <w:rsid w:val="00D36779"/>
    <w:rsid w:val="00D36908"/>
    <w:rsid w:val="00D36936"/>
    <w:rsid w:val="00D36A49"/>
    <w:rsid w:val="00D3726E"/>
    <w:rsid w:val="00D37508"/>
    <w:rsid w:val="00D4012F"/>
    <w:rsid w:val="00D40714"/>
    <w:rsid w:val="00D409DA"/>
    <w:rsid w:val="00D40C49"/>
    <w:rsid w:val="00D40CB6"/>
    <w:rsid w:val="00D4137C"/>
    <w:rsid w:val="00D419E3"/>
    <w:rsid w:val="00D41BB2"/>
    <w:rsid w:val="00D41C58"/>
    <w:rsid w:val="00D41EEC"/>
    <w:rsid w:val="00D42010"/>
    <w:rsid w:val="00D422A2"/>
    <w:rsid w:val="00D42ABA"/>
    <w:rsid w:val="00D42B1A"/>
    <w:rsid w:val="00D43178"/>
    <w:rsid w:val="00D43198"/>
    <w:rsid w:val="00D432B1"/>
    <w:rsid w:val="00D434EA"/>
    <w:rsid w:val="00D435BE"/>
    <w:rsid w:val="00D435E5"/>
    <w:rsid w:val="00D43D83"/>
    <w:rsid w:val="00D44119"/>
    <w:rsid w:val="00D44251"/>
    <w:rsid w:val="00D44528"/>
    <w:rsid w:val="00D44A63"/>
    <w:rsid w:val="00D44CC2"/>
    <w:rsid w:val="00D452E5"/>
    <w:rsid w:val="00D45A87"/>
    <w:rsid w:val="00D45BF1"/>
    <w:rsid w:val="00D45E47"/>
    <w:rsid w:val="00D464E7"/>
    <w:rsid w:val="00D46F90"/>
    <w:rsid w:val="00D47647"/>
    <w:rsid w:val="00D476E1"/>
    <w:rsid w:val="00D47A8D"/>
    <w:rsid w:val="00D47B5A"/>
    <w:rsid w:val="00D47B93"/>
    <w:rsid w:val="00D502A6"/>
    <w:rsid w:val="00D50446"/>
    <w:rsid w:val="00D506A5"/>
    <w:rsid w:val="00D50A0D"/>
    <w:rsid w:val="00D50B27"/>
    <w:rsid w:val="00D50B66"/>
    <w:rsid w:val="00D50EC6"/>
    <w:rsid w:val="00D510D4"/>
    <w:rsid w:val="00D510DC"/>
    <w:rsid w:val="00D511E9"/>
    <w:rsid w:val="00D518B0"/>
    <w:rsid w:val="00D51EBB"/>
    <w:rsid w:val="00D52376"/>
    <w:rsid w:val="00D523BF"/>
    <w:rsid w:val="00D52851"/>
    <w:rsid w:val="00D52B16"/>
    <w:rsid w:val="00D52BBD"/>
    <w:rsid w:val="00D52F12"/>
    <w:rsid w:val="00D52FDD"/>
    <w:rsid w:val="00D5348C"/>
    <w:rsid w:val="00D534BD"/>
    <w:rsid w:val="00D534C5"/>
    <w:rsid w:val="00D536D6"/>
    <w:rsid w:val="00D5399A"/>
    <w:rsid w:val="00D53BB4"/>
    <w:rsid w:val="00D53BB6"/>
    <w:rsid w:val="00D54332"/>
    <w:rsid w:val="00D5496F"/>
    <w:rsid w:val="00D54983"/>
    <w:rsid w:val="00D54ADE"/>
    <w:rsid w:val="00D54D83"/>
    <w:rsid w:val="00D54FE8"/>
    <w:rsid w:val="00D55ACE"/>
    <w:rsid w:val="00D55DC0"/>
    <w:rsid w:val="00D55E6C"/>
    <w:rsid w:val="00D56165"/>
    <w:rsid w:val="00D562C6"/>
    <w:rsid w:val="00D563C9"/>
    <w:rsid w:val="00D566AD"/>
    <w:rsid w:val="00D56780"/>
    <w:rsid w:val="00D56CA6"/>
    <w:rsid w:val="00D56E4E"/>
    <w:rsid w:val="00D56F1B"/>
    <w:rsid w:val="00D56F86"/>
    <w:rsid w:val="00D57003"/>
    <w:rsid w:val="00D57179"/>
    <w:rsid w:val="00D5725A"/>
    <w:rsid w:val="00D57935"/>
    <w:rsid w:val="00D57DB2"/>
    <w:rsid w:val="00D57E32"/>
    <w:rsid w:val="00D600F2"/>
    <w:rsid w:val="00D60108"/>
    <w:rsid w:val="00D609F8"/>
    <w:rsid w:val="00D60D28"/>
    <w:rsid w:val="00D60DAE"/>
    <w:rsid w:val="00D613EA"/>
    <w:rsid w:val="00D614A9"/>
    <w:rsid w:val="00D614F5"/>
    <w:rsid w:val="00D615B1"/>
    <w:rsid w:val="00D6196F"/>
    <w:rsid w:val="00D62676"/>
    <w:rsid w:val="00D626FF"/>
    <w:rsid w:val="00D6275D"/>
    <w:rsid w:val="00D62AF9"/>
    <w:rsid w:val="00D62F52"/>
    <w:rsid w:val="00D630BC"/>
    <w:rsid w:val="00D6319B"/>
    <w:rsid w:val="00D631F8"/>
    <w:rsid w:val="00D633E7"/>
    <w:rsid w:val="00D633F3"/>
    <w:rsid w:val="00D634A1"/>
    <w:rsid w:val="00D6371C"/>
    <w:rsid w:val="00D63AE8"/>
    <w:rsid w:val="00D63DDA"/>
    <w:rsid w:val="00D63EFC"/>
    <w:rsid w:val="00D63F37"/>
    <w:rsid w:val="00D64234"/>
    <w:rsid w:val="00D64A13"/>
    <w:rsid w:val="00D64A9D"/>
    <w:rsid w:val="00D64C59"/>
    <w:rsid w:val="00D64DEB"/>
    <w:rsid w:val="00D654AF"/>
    <w:rsid w:val="00D6553E"/>
    <w:rsid w:val="00D65564"/>
    <w:rsid w:val="00D65679"/>
    <w:rsid w:val="00D65876"/>
    <w:rsid w:val="00D65941"/>
    <w:rsid w:val="00D65BA4"/>
    <w:rsid w:val="00D65D32"/>
    <w:rsid w:val="00D65DAC"/>
    <w:rsid w:val="00D66054"/>
    <w:rsid w:val="00D6614A"/>
    <w:rsid w:val="00D6644A"/>
    <w:rsid w:val="00D66F03"/>
    <w:rsid w:val="00D6769D"/>
    <w:rsid w:val="00D67F2B"/>
    <w:rsid w:val="00D70145"/>
    <w:rsid w:val="00D702CE"/>
    <w:rsid w:val="00D70548"/>
    <w:rsid w:val="00D70AD3"/>
    <w:rsid w:val="00D70B0F"/>
    <w:rsid w:val="00D715E2"/>
    <w:rsid w:val="00D71B35"/>
    <w:rsid w:val="00D7207E"/>
    <w:rsid w:val="00D7232D"/>
    <w:rsid w:val="00D72393"/>
    <w:rsid w:val="00D7273A"/>
    <w:rsid w:val="00D72905"/>
    <w:rsid w:val="00D72E1E"/>
    <w:rsid w:val="00D73167"/>
    <w:rsid w:val="00D732AC"/>
    <w:rsid w:val="00D7362E"/>
    <w:rsid w:val="00D73B11"/>
    <w:rsid w:val="00D74310"/>
    <w:rsid w:val="00D745BC"/>
    <w:rsid w:val="00D745C0"/>
    <w:rsid w:val="00D745EC"/>
    <w:rsid w:val="00D747CB"/>
    <w:rsid w:val="00D74C67"/>
    <w:rsid w:val="00D74E40"/>
    <w:rsid w:val="00D7500A"/>
    <w:rsid w:val="00D752C0"/>
    <w:rsid w:val="00D75348"/>
    <w:rsid w:val="00D75408"/>
    <w:rsid w:val="00D754D9"/>
    <w:rsid w:val="00D75505"/>
    <w:rsid w:val="00D7556B"/>
    <w:rsid w:val="00D7566D"/>
    <w:rsid w:val="00D758A8"/>
    <w:rsid w:val="00D7591E"/>
    <w:rsid w:val="00D75BF2"/>
    <w:rsid w:val="00D75F4C"/>
    <w:rsid w:val="00D7689C"/>
    <w:rsid w:val="00D7694D"/>
    <w:rsid w:val="00D76D91"/>
    <w:rsid w:val="00D76E1F"/>
    <w:rsid w:val="00D77070"/>
    <w:rsid w:val="00D77135"/>
    <w:rsid w:val="00D7772E"/>
    <w:rsid w:val="00D7774A"/>
    <w:rsid w:val="00D77C5A"/>
    <w:rsid w:val="00D77E4D"/>
    <w:rsid w:val="00D80055"/>
    <w:rsid w:val="00D8006F"/>
    <w:rsid w:val="00D80539"/>
    <w:rsid w:val="00D8056E"/>
    <w:rsid w:val="00D80770"/>
    <w:rsid w:val="00D809B1"/>
    <w:rsid w:val="00D80CD7"/>
    <w:rsid w:val="00D80E27"/>
    <w:rsid w:val="00D80FFA"/>
    <w:rsid w:val="00D810EF"/>
    <w:rsid w:val="00D811F2"/>
    <w:rsid w:val="00D81474"/>
    <w:rsid w:val="00D81D34"/>
    <w:rsid w:val="00D81EF9"/>
    <w:rsid w:val="00D82097"/>
    <w:rsid w:val="00D822BE"/>
    <w:rsid w:val="00D82D69"/>
    <w:rsid w:val="00D82E9A"/>
    <w:rsid w:val="00D8370E"/>
    <w:rsid w:val="00D8391F"/>
    <w:rsid w:val="00D839AC"/>
    <w:rsid w:val="00D83D0B"/>
    <w:rsid w:val="00D83F72"/>
    <w:rsid w:val="00D83FAB"/>
    <w:rsid w:val="00D84292"/>
    <w:rsid w:val="00D84355"/>
    <w:rsid w:val="00D845C2"/>
    <w:rsid w:val="00D84833"/>
    <w:rsid w:val="00D849E9"/>
    <w:rsid w:val="00D84A5C"/>
    <w:rsid w:val="00D84AE6"/>
    <w:rsid w:val="00D84DEF"/>
    <w:rsid w:val="00D84E6F"/>
    <w:rsid w:val="00D85249"/>
    <w:rsid w:val="00D8547F"/>
    <w:rsid w:val="00D8561F"/>
    <w:rsid w:val="00D859AD"/>
    <w:rsid w:val="00D85FD9"/>
    <w:rsid w:val="00D867C5"/>
    <w:rsid w:val="00D868CD"/>
    <w:rsid w:val="00D86A1C"/>
    <w:rsid w:val="00D86AA4"/>
    <w:rsid w:val="00D86CEF"/>
    <w:rsid w:val="00D86D20"/>
    <w:rsid w:val="00D8758F"/>
    <w:rsid w:val="00D8791E"/>
    <w:rsid w:val="00D87A2A"/>
    <w:rsid w:val="00D87C97"/>
    <w:rsid w:val="00D87FD3"/>
    <w:rsid w:val="00D903CB"/>
    <w:rsid w:val="00D904C1"/>
    <w:rsid w:val="00D90675"/>
    <w:rsid w:val="00D90A6B"/>
    <w:rsid w:val="00D90ABD"/>
    <w:rsid w:val="00D90C0A"/>
    <w:rsid w:val="00D90C1B"/>
    <w:rsid w:val="00D90CBD"/>
    <w:rsid w:val="00D9102F"/>
    <w:rsid w:val="00D911BD"/>
    <w:rsid w:val="00D91413"/>
    <w:rsid w:val="00D9180D"/>
    <w:rsid w:val="00D91823"/>
    <w:rsid w:val="00D91A6D"/>
    <w:rsid w:val="00D91C2F"/>
    <w:rsid w:val="00D91F9F"/>
    <w:rsid w:val="00D924CB"/>
    <w:rsid w:val="00D92C70"/>
    <w:rsid w:val="00D92FC6"/>
    <w:rsid w:val="00D931E4"/>
    <w:rsid w:val="00D93360"/>
    <w:rsid w:val="00D9343E"/>
    <w:rsid w:val="00D9352C"/>
    <w:rsid w:val="00D93AE5"/>
    <w:rsid w:val="00D93C60"/>
    <w:rsid w:val="00D942E6"/>
    <w:rsid w:val="00D94C3E"/>
    <w:rsid w:val="00D95536"/>
    <w:rsid w:val="00D959A7"/>
    <w:rsid w:val="00D95AB6"/>
    <w:rsid w:val="00D95D02"/>
    <w:rsid w:val="00D95F9C"/>
    <w:rsid w:val="00D9607C"/>
    <w:rsid w:val="00D96219"/>
    <w:rsid w:val="00D96906"/>
    <w:rsid w:val="00D97102"/>
    <w:rsid w:val="00D9750B"/>
    <w:rsid w:val="00D9776B"/>
    <w:rsid w:val="00D97859"/>
    <w:rsid w:val="00D9787C"/>
    <w:rsid w:val="00D978AD"/>
    <w:rsid w:val="00D97A99"/>
    <w:rsid w:val="00D97E24"/>
    <w:rsid w:val="00D97F80"/>
    <w:rsid w:val="00D97F84"/>
    <w:rsid w:val="00DA0273"/>
    <w:rsid w:val="00DA059F"/>
    <w:rsid w:val="00DA0661"/>
    <w:rsid w:val="00DA09DC"/>
    <w:rsid w:val="00DA09EE"/>
    <w:rsid w:val="00DA09FB"/>
    <w:rsid w:val="00DA0ABA"/>
    <w:rsid w:val="00DA0D57"/>
    <w:rsid w:val="00DA0EF2"/>
    <w:rsid w:val="00DA123A"/>
    <w:rsid w:val="00DA12B8"/>
    <w:rsid w:val="00DA140D"/>
    <w:rsid w:val="00DA182F"/>
    <w:rsid w:val="00DA18FE"/>
    <w:rsid w:val="00DA198C"/>
    <w:rsid w:val="00DA1A38"/>
    <w:rsid w:val="00DA1B82"/>
    <w:rsid w:val="00DA1E6A"/>
    <w:rsid w:val="00DA2538"/>
    <w:rsid w:val="00DA2E6C"/>
    <w:rsid w:val="00DA3164"/>
    <w:rsid w:val="00DA31F5"/>
    <w:rsid w:val="00DA344A"/>
    <w:rsid w:val="00DA3671"/>
    <w:rsid w:val="00DA394B"/>
    <w:rsid w:val="00DA3C7E"/>
    <w:rsid w:val="00DA3C96"/>
    <w:rsid w:val="00DA3F60"/>
    <w:rsid w:val="00DA3F9A"/>
    <w:rsid w:val="00DA49A4"/>
    <w:rsid w:val="00DA4C4C"/>
    <w:rsid w:val="00DA4D95"/>
    <w:rsid w:val="00DA528B"/>
    <w:rsid w:val="00DA551D"/>
    <w:rsid w:val="00DA56BA"/>
    <w:rsid w:val="00DA5819"/>
    <w:rsid w:val="00DA5856"/>
    <w:rsid w:val="00DA5A42"/>
    <w:rsid w:val="00DA5B78"/>
    <w:rsid w:val="00DA5D88"/>
    <w:rsid w:val="00DA5F30"/>
    <w:rsid w:val="00DA5FB3"/>
    <w:rsid w:val="00DA68AE"/>
    <w:rsid w:val="00DA7160"/>
    <w:rsid w:val="00DA730D"/>
    <w:rsid w:val="00DA737C"/>
    <w:rsid w:val="00DA73AC"/>
    <w:rsid w:val="00DA7861"/>
    <w:rsid w:val="00DA7AAB"/>
    <w:rsid w:val="00DA7DA3"/>
    <w:rsid w:val="00DB02DB"/>
    <w:rsid w:val="00DB03F9"/>
    <w:rsid w:val="00DB0E38"/>
    <w:rsid w:val="00DB100B"/>
    <w:rsid w:val="00DB10AC"/>
    <w:rsid w:val="00DB1B6E"/>
    <w:rsid w:val="00DB1F23"/>
    <w:rsid w:val="00DB1F35"/>
    <w:rsid w:val="00DB1F90"/>
    <w:rsid w:val="00DB2116"/>
    <w:rsid w:val="00DB2334"/>
    <w:rsid w:val="00DB267B"/>
    <w:rsid w:val="00DB2AE2"/>
    <w:rsid w:val="00DB2D39"/>
    <w:rsid w:val="00DB2D53"/>
    <w:rsid w:val="00DB3246"/>
    <w:rsid w:val="00DB3343"/>
    <w:rsid w:val="00DB3820"/>
    <w:rsid w:val="00DB386C"/>
    <w:rsid w:val="00DB3BB1"/>
    <w:rsid w:val="00DB3C4B"/>
    <w:rsid w:val="00DB3CC3"/>
    <w:rsid w:val="00DB3FE4"/>
    <w:rsid w:val="00DB4B27"/>
    <w:rsid w:val="00DB5098"/>
    <w:rsid w:val="00DB50E7"/>
    <w:rsid w:val="00DB5201"/>
    <w:rsid w:val="00DB5D9A"/>
    <w:rsid w:val="00DB5F04"/>
    <w:rsid w:val="00DB62CA"/>
    <w:rsid w:val="00DB63C7"/>
    <w:rsid w:val="00DB6587"/>
    <w:rsid w:val="00DB6781"/>
    <w:rsid w:val="00DB6A44"/>
    <w:rsid w:val="00DB6D20"/>
    <w:rsid w:val="00DB7326"/>
    <w:rsid w:val="00DB7474"/>
    <w:rsid w:val="00DB7B8D"/>
    <w:rsid w:val="00DC0045"/>
    <w:rsid w:val="00DC00DD"/>
    <w:rsid w:val="00DC02B8"/>
    <w:rsid w:val="00DC02CE"/>
    <w:rsid w:val="00DC046D"/>
    <w:rsid w:val="00DC10FE"/>
    <w:rsid w:val="00DC1E78"/>
    <w:rsid w:val="00DC1EB6"/>
    <w:rsid w:val="00DC22DE"/>
    <w:rsid w:val="00DC23A5"/>
    <w:rsid w:val="00DC2A33"/>
    <w:rsid w:val="00DC2C52"/>
    <w:rsid w:val="00DC2D41"/>
    <w:rsid w:val="00DC2D51"/>
    <w:rsid w:val="00DC32AE"/>
    <w:rsid w:val="00DC32CB"/>
    <w:rsid w:val="00DC32FC"/>
    <w:rsid w:val="00DC34C4"/>
    <w:rsid w:val="00DC3893"/>
    <w:rsid w:val="00DC3CE0"/>
    <w:rsid w:val="00DC4221"/>
    <w:rsid w:val="00DC43B7"/>
    <w:rsid w:val="00DC44EF"/>
    <w:rsid w:val="00DC4760"/>
    <w:rsid w:val="00DC47AA"/>
    <w:rsid w:val="00DC4C68"/>
    <w:rsid w:val="00DC4CA2"/>
    <w:rsid w:val="00DC4E68"/>
    <w:rsid w:val="00DC5BC7"/>
    <w:rsid w:val="00DC5C39"/>
    <w:rsid w:val="00DC6030"/>
    <w:rsid w:val="00DC62CA"/>
    <w:rsid w:val="00DC63E0"/>
    <w:rsid w:val="00DC6A79"/>
    <w:rsid w:val="00DC6E9B"/>
    <w:rsid w:val="00DC7458"/>
    <w:rsid w:val="00DD0019"/>
    <w:rsid w:val="00DD07A2"/>
    <w:rsid w:val="00DD08D3"/>
    <w:rsid w:val="00DD0F84"/>
    <w:rsid w:val="00DD11F7"/>
    <w:rsid w:val="00DD1293"/>
    <w:rsid w:val="00DD15EF"/>
    <w:rsid w:val="00DD1646"/>
    <w:rsid w:val="00DD1A35"/>
    <w:rsid w:val="00DD1A74"/>
    <w:rsid w:val="00DD1BBB"/>
    <w:rsid w:val="00DD1D46"/>
    <w:rsid w:val="00DD1F93"/>
    <w:rsid w:val="00DD21BD"/>
    <w:rsid w:val="00DD244A"/>
    <w:rsid w:val="00DD2522"/>
    <w:rsid w:val="00DD2617"/>
    <w:rsid w:val="00DD26D5"/>
    <w:rsid w:val="00DD26FB"/>
    <w:rsid w:val="00DD3314"/>
    <w:rsid w:val="00DD3877"/>
    <w:rsid w:val="00DD3B20"/>
    <w:rsid w:val="00DD3CCF"/>
    <w:rsid w:val="00DD3D9F"/>
    <w:rsid w:val="00DD4110"/>
    <w:rsid w:val="00DD4200"/>
    <w:rsid w:val="00DD4379"/>
    <w:rsid w:val="00DD4779"/>
    <w:rsid w:val="00DD49E1"/>
    <w:rsid w:val="00DD4A33"/>
    <w:rsid w:val="00DD4BAC"/>
    <w:rsid w:val="00DD4D26"/>
    <w:rsid w:val="00DD4E31"/>
    <w:rsid w:val="00DD584B"/>
    <w:rsid w:val="00DD585E"/>
    <w:rsid w:val="00DD5AB5"/>
    <w:rsid w:val="00DD5B6B"/>
    <w:rsid w:val="00DD5CBE"/>
    <w:rsid w:val="00DD5DBB"/>
    <w:rsid w:val="00DD68DB"/>
    <w:rsid w:val="00DD71B2"/>
    <w:rsid w:val="00DD746B"/>
    <w:rsid w:val="00DD75A3"/>
    <w:rsid w:val="00DD7C15"/>
    <w:rsid w:val="00DD7EB3"/>
    <w:rsid w:val="00DE0159"/>
    <w:rsid w:val="00DE0203"/>
    <w:rsid w:val="00DE0357"/>
    <w:rsid w:val="00DE05DB"/>
    <w:rsid w:val="00DE07A5"/>
    <w:rsid w:val="00DE0BD4"/>
    <w:rsid w:val="00DE0C68"/>
    <w:rsid w:val="00DE0E40"/>
    <w:rsid w:val="00DE0E48"/>
    <w:rsid w:val="00DE1006"/>
    <w:rsid w:val="00DE11E5"/>
    <w:rsid w:val="00DE1464"/>
    <w:rsid w:val="00DE15DB"/>
    <w:rsid w:val="00DE1689"/>
    <w:rsid w:val="00DE1E2C"/>
    <w:rsid w:val="00DE2799"/>
    <w:rsid w:val="00DE2A29"/>
    <w:rsid w:val="00DE2E75"/>
    <w:rsid w:val="00DE2F8E"/>
    <w:rsid w:val="00DE3C65"/>
    <w:rsid w:val="00DE4098"/>
    <w:rsid w:val="00DE440C"/>
    <w:rsid w:val="00DE4A34"/>
    <w:rsid w:val="00DE527D"/>
    <w:rsid w:val="00DE5655"/>
    <w:rsid w:val="00DE5AC2"/>
    <w:rsid w:val="00DE5CA1"/>
    <w:rsid w:val="00DE5D56"/>
    <w:rsid w:val="00DE5F20"/>
    <w:rsid w:val="00DE60C7"/>
    <w:rsid w:val="00DE662E"/>
    <w:rsid w:val="00DE69EA"/>
    <w:rsid w:val="00DE6B1F"/>
    <w:rsid w:val="00DE6D64"/>
    <w:rsid w:val="00DE6D7C"/>
    <w:rsid w:val="00DE6DF2"/>
    <w:rsid w:val="00DE75C4"/>
    <w:rsid w:val="00DE75F9"/>
    <w:rsid w:val="00DE796E"/>
    <w:rsid w:val="00DE79F2"/>
    <w:rsid w:val="00DE7EA4"/>
    <w:rsid w:val="00DE7F90"/>
    <w:rsid w:val="00DF0095"/>
    <w:rsid w:val="00DF0579"/>
    <w:rsid w:val="00DF05A4"/>
    <w:rsid w:val="00DF0AF1"/>
    <w:rsid w:val="00DF11AA"/>
    <w:rsid w:val="00DF1537"/>
    <w:rsid w:val="00DF176D"/>
    <w:rsid w:val="00DF17B6"/>
    <w:rsid w:val="00DF1B43"/>
    <w:rsid w:val="00DF21AC"/>
    <w:rsid w:val="00DF2211"/>
    <w:rsid w:val="00DF2962"/>
    <w:rsid w:val="00DF2A60"/>
    <w:rsid w:val="00DF34B6"/>
    <w:rsid w:val="00DF36DA"/>
    <w:rsid w:val="00DF37B1"/>
    <w:rsid w:val="00DF3B41"/>
    <w:rsid w:val="00DF3DAC"/>
    <w:rsid w:val="00DF3DB3"/>
    <w:rsid w:val="00DF3E69"/>
    <w:rsid w:val="00DF3EE0"/>
    <w:rsid w:val="00DF44BA"/>
    <w:rsid w:val="00DF468E"/>
    <w:rsid w:val="00DF4A5F"/>
    <w:rsid w:val="00DF4B48"/>
    <w:rsid w:val="00DF4BD5"/>
    <w:rsid w:val="00DF4D7C"/>
    <w:rsid w:val="00DF4E6E"/>
    <w:rsid w:val="00DF50FF"/>
    <w:rsid w:val="00DF51A6"/>
    <w:rsid w:val="00DF57D6"/>
    <w:rsid w:val="00DF590D"/>
    <w:rsid w:val="00DF5ABD"/>
    <w:rsid w:val="00DF5B6C"/>
    <w:rsid w:val="00DF5C3A"/>
    <w:rsid w:val="00DF5FB6"/>
    <w:rsid w:val="00DF66F4"/>
    <w:rsid w:val="00DF6E24"/>
    <w:rsid w:val="00DF7BD9"/>
    <w:rsid w:val="00E0004A"/>
    <w:rsid w:val="00E000F0"/>
    <w:rsid w:val="00E00338"/>
    <w:rsid w:val="00E004B4"/>
    <w:rsid w:val="00E0050E"/>
    <w:rsid w:val="00E00746"/>
    <w:rsid w:val="00E00AE3"/>
    <w:rsid w:val="00E00CDE"/>
    <w:rsid w:val="00E010A7"/>
    <w:rsid w:val="00E0134B"/>
    <w:rsid w:val="00E0198F"/>
    <w:rsid w:val="00E01B3B"/>
    <w:rsid w:val="00E01C70"/>
    <w:rsid w:val="00E01E17"/>
    <w:rsid w:val="00E01E94"/>
    <w:rsid w:val="00E01EB2"/>
    <w:rsid w:val="00E01FB4"/>
    <w:rsid w:val="00E01FC8"/>
    <w:rsid w:val="00E0204E"/>
    <w:rsid w:val="00E02975"/>
    <w:rsid w:val="00E02C0D"/>
    <w:rsid w:val="00E02C6E"/>
    <w:rsid w:val="00E02D11"/>
    <w:rsid w:val="00E02E70"/>
    <w:rsid w:val="00E0318B"/>
    <w:rsid w:val="00E031E5"/>
    <w:rsid w:val="00E03459"/>
    <w:rsid w:val="00E03B8D"/>
    <w:rsid w:val="00E03C63"/>
    <w:rsid w:val="00E03CDC"/>
    <w:rsid w:val="00E03D7A"/>
    <w:rsid w:val="00E03EC3"/>
    <w:rsid w:val="00E045BE"/>
    <w:rsid w:val="00E047F8"/>
    <w:rsid w:val="00E048CE"/>
    <w:rsid w:val="00E04BF9"/>
    <w:rsid w:val="00E05015"/>
    <w:rsid w:val="00E05395"/>
    <w:rsid w:val="00E05431"/>
    <w:rsid w:val="00E05583"/>
    <w:rsid w:val="00E058FA"/>
    <w:rsid w:val="00E05AC9"/>
    <w:rsid w:val="00E05FEC"/>
    <w:rsid w:val="00E060DD"/>
    <w:rsid w:val="00E06117"/>
    <w:rsid w:val="00E0616B"/>
    <w:rsid w:val="00E06187"/>
    <w:rsid w:val="00E066DD"/>
    <w:rsid w:val="00E06DB9"/>
    <w:rsid w:val="00E06E81"/>
    <w:rsid w:val="00E06F7B"/>
    <w:rsid w:val="00E07101"/>
    <w:rsid w:val="00E07124"/>
    <w:rsid w:val="00E07386"/>
    <w:rsid w:val="00E073AC"/>
    <w:rsid w:val="00E077F5"/>
    <w:rsid w:val="00E078FB"/>
    <w:rsid w:val="00E07B00"/>
    <w:rsid w:val="00E07F74"/>
    <w:rsid w:val="00E107DB"/>
    <w:rsid w:val="00E10B99"/>
    <w:rsid w:val="00E10BFB"/>
    <w:rsid w:val="00E1132B"/>
    <w:rsid w:val="00E11757"/>
    <w:rsid w:val="00E11CB1"/>
    <w:rsid w:val="00E11F04"/>
    <w:rsid w:val="00E1224F"/>
    <w:rsid w:val="00E12485"/>
    <w:rsid w:val="00E12704"/>
    <w:rsid w:val="00E127CA"/>
    <w:rsid w:val="00E129F0"/>
    <w:rsid w:val="00E12A92"/>
    <w:rsid w:val="00E131E9"/>
    <w:rsid w:val="00E13458"/>
    <w:rsid w:val="00E134D2"/>
    <w:rsid w:val="00E1376E"/>
    <w:rsid w:val="00E138BB"/>
    <w:rsid w:val="00E13907"/>
    <w:rsid w:val="00E139EF"/>
    <w:rsid w:val="00E13A1B"/>
    <w:rsid w:val="00E13A5B"/>
    <w:rsid w:val="00E13AA6"/>
    <w:rsid w:val="00E1413F"/>
    <w:rsid w:val="00E1433D"/>
    <w:rsid w:val="00E143B0"/>
    <w:rsid w:val="00E14576"/>
    <w:rsid w:val="00E14688"/>
    <w:rsid w:val="00E1468B"/>
    <w:rsid w:val="00E149C6"/>
    <w:rsid w:val="00E14D72"/>
    <w:rsid w:val="00E14DF3"/>
    <w:rsid w:val="00E14E3B"/>
    <w:rsid w:val="00E14EC2"/>
    <w:rsid w:val="00E150ED"/>
    <w:rsid w:val="00E153F0"/>
    <w:rsid w:val="00E15899"/>
    <w:rsid w:val="00E158D2"/>
    <w:rsid w:val="00E15A1C"/>
    <w:rsid w:val="00E15A49"/>
    <w:rsid w:val="00E15AF0"/>
    <w:rsid w:val="00E15D80"/>
    <w:rsid w:val="00E15E74"/>
    <w:rsid w:val="00E16344"/>
    <w:rsid w:val="00E16476"/>
    <w:rsid w:val="00E166B0"/>
    <w:rsid w:val="00E169DE"/>
    <w:rsid w:val="00E16BDB"/>
    <w:rsid w:val="00E16D4F"/>
    <w:rsid w:val="00E175B9"/>
    <w:rsid w:val="00E17ABA"/>
    <w:rsid w:val="00E17DF3"/>
    <w:rsid w:val="00E2039F"/>
    <w:rsid w:val="00E20472"/>
    <w:rsid w:val="00E2059A"/>
    <w:rsid w:val="00E207A7"/>
    <w:rsid w:val="00E208F7"/>
    <w:rsid w:val="00E20BD4"/>
    <w:rsid w:val="00E20D66"/>
    <w:rsid w:val="00E212FA"/>
    <w:rsid w:val="00E2132D"/>
    <w:rsid w:val="00E2160C"/>
    <w:rsid w:val="00E21810"/>
    <w:rsid w:val="00E219BA"/>
    <w:rsid w:val="00E21B2C"/>
    <w:rsid w:val="00E21E9A"/>
    <w:rsid w:val="00E22081"/>
    <w:rsid w:val="00E22254"/>
    <w:rsid w:val="00E222A9"/>
    <w:rsid w:val="00E22877"/>
    <w:rsid w:val="00E22B06"/>
    <w:rsid w:val="00E22C0B"/>
    <w:rsid w:val="00E22D54"/>
    <w:rsid w:val="00E22E7D"/>
    <w:rsid w:val="00E230C5"/>
    <w:rsid w:val="00E230ED"/>
    <w:rsid w:val="00E2312D"/>
    <w:rsid w:val="00E2322F"/>
    <w:rsid w:val="00E23277"/>
    <w:rsid w:val="00E23519"/>
    <w:rsid w:val="00E23693"/>
    <w:rsid w:val="00E2377D"/>
    <w:rsid w:val="00E239AF"/>
    <w:rsid w:val="00E23AF3"/>
    <w:rsid w:val="00E23E49"/>
    <w:rsid w:val="00E24649"/>
    <w:rsid w:val="00E24912"/>
    <w:rsid w:val="00E24D25"/>
    <w:rsid w:val="00E24DE4"/>
    <w:rsid w:val="00E24DF7"/>
    <w:rsid w:val="00E24EEA"/>
    <w:rsid w:val="00E251E1"/>
    <w:rsid w:val="00E253C8"/>
    <w:rsid w:val="00E255B6"/>
    <w:rsid w:val="00E25763"/>
    <w:rsid w:val="00E25A39"/>
    <w:rsid w:val="00E25A5A"/>
    <w:rsid w:val="00E25B08"/>
    <w:rsid w:val="00E25FF2"/>
    <w:rsid w:val="00E26140"/>
    <w:rsid w:val="00E266A8"/>
    <w:rsid w:val="00E26874"/>
    <w:rsid w:val="00E26962"/>
    <w:rsid w:val="00E26972"/>
    <w:rsid w:val="00E26A98"/>
    <w:rsid w:val="00E26B7A"/>
    <w:rsid w:val="00E270CD"/>
    <w:rsid w:val="00E27761"/>
    <w:rsid w:val="00E27A41"/>
    <w:rsid w:val="00E27A8A"/>
    <w:rsid w:val="00E27CAF"/>
    <w:rsid w:val="00E27E17"/>
    <w:rsid w:val="00E30076"/>
    <w:rsid w:val="00E30458"/>
    <w:rsid w:val="00E30726"/>
    <w:rsid w:val="00E30748"/>
    <w:rsid w:val="00E307F7"/>
    <w:rsid w:val="00E30F24"/>
    <w:rsid w:val="00E30F85"/>
    <w:rsid w:val="00E31082"/>
    <w:rsid w:val="00E312B8"/>
    <w:rsid w:val="00E31798"/>
    <w:rsid w:val="00E317AA"/>
    <w:rsid w:val="00E3188B"/>
    <w:rsid w:val="00E31990"/>
    <w:rsid w:val="00E31CEF"/>
    <w:rsid w:val="00E31EC9"/>
    <w:rsid w:val="00E32004"/>
    <w:rsid w:val="00E32375"/>
    <w:rsid w:val="00E324BD"/>
    <w:rsid w:val="00E325A6"/>
    <w:rsid w:val="00E32BF0"/>
    <w:rsid w:val="00E32CEF"/>
    <w:rsid w:val="00E32EE6"/>
    <w:rsid w:val="00E32F4D"/>
    <w:rsid w:val="00E333CB"/>
    <w:rsid w:val="00E33914"/>
    <w:rsid w:val="00E33AB3"/>
    <w:rsid w:val="00E33B26"/>
    <w:rsid w:val="00E33B3E"/>
    <w:rsid w:val="00E33CFC"/>
    <w:rsid w:val="00E33FF4"/>
    <w:rsid w:val="00E34081"/>
    <w:rsid w:val="00E34366"/>
    <w:rsid w:val="00E34AB8"/>
    <w:rsid w:val="00E34BCA"/>
    <w:rsid w:val="00E34EBF"/>
    <w:rsid w:val="00E35268"/>
    <w:rsid w:val="00E35299"/>
    <w:rsid w:val="00E35348"/>
    <w:rsid w:val="00E353C5"/>
    <w:rsid w:val="00E3559F"/>
    <w:rsid w:val="00E357EA"/>
    <w:rsid w:val="00E3598A"/>
    <w:rsid w:val="00E35A00"/>
    <w:rsid w:val="00E35C6F"/>
    <w:rsid w:val="00E3609C"/>
    <w:rsid w:val="00E36349"/>
    <w:rsid w:val="00E36711"/>
    <w:rsid w:val="00E369AD"/>
    <w:rsid w:val="00E36A5A"/>
    <w:rsid w:val="00E36ACF"/>
    <w:rsid w:val="00E36D73"/>
    <w:rsid w:val="00E37746"/>
    <w:rsid w:val="00E37797"/>
    <w:rsid w:val="00E3786E"/>
    <w:rsid w:val="00E37BEB"/>
    <w:rsid w:val="00E37F96"/>
    <w:rsid w:val="00E4012E"/>
    <w:rsid w:val="00E401A4"/>
    <w:rsid w:val="00E40357"/>
    <w:rsid w:val="00E4047B"/>
    <w:rsid w:val="00E40B0D"/>
    <w:rsid w:val="00E40E3B"/>
    <w:rsid w:val="00E40EC5"/>
    <w:rsid w:val="00E4102C"/>
    <w:rsid w:val="00E4116A"/>
    <w:rsid w:val="00E41484"/>
    <w:rsid w:val="00E41727"/>
    <w:rsid w:val="00E417BC"/>
    <w:rsid w:val="00E41A77"/>
    <w:rsid w:val="00E41BCD"/>
    <w:rsid w:val="00E41BEF"/>
    <w:rsid w:val="00E41EFE"/>
    <w:rsid w:val="00E42099"/>
    <w:rsid w:val="00E42145"/>
    <w:rsid w:val="00E42691"/>
    <w:rsid w:val="00E426AA"/>
    <w:rsid w:val="00E42C1F"/>
    <w:rsid w:val="00E42ECB"/>
    <w:rsid w:val="00E43257"/>
    <w:rsid w:val="00E43506"/>
    <w:rsid w:val="00E437C4"/>
    <w:rsid w:val="00E4392A"/>
    <w:rsid w:val="00E43EC6"/>
    <w:rsid w:val="00E43F58"/>
    <w:rsid w:val="00E43F8B"/>
    <w:rsid w:val="00E44459"/>
    <w:rsid w:val="00E44509"/>
    <w:rsid w:val="00E447D3"/>
    <w:rsid w:val="00E45450"/>
    <w:rsid w:val="00E45615"/>
    <w:rsid w:val="00E459E6"/>
    <w:rsid w:val="00E45A9C"/>
    <w:rsid w:val="00E45EAF"/>
    <w:rsid w:val="00E45F20"/>
    <w:rsid w:val="00E46176"/>
    <w:rsid w:val="00E46196"/>
    <w:rsid w:val="00E465FB"/>
    <w:rsid w:val="00E4684F"/>
    <w:rsid w:val="00E46AAE"/>
    <w:rsid w:val="00E46E99"/>
    <w:rsid w:val="00E4726A"/>
    <w:rsid w:val="00E4730A"/>
    <w:rsid w:val="00E47A56"/>
    <w:rsid w:val="00E47C64"/>
    <w:rsid w:val="00E50EB4"/>
    <w:rsid w:val="00E5118A"/>
    <w:rsid w:val="00E516F9"/>
    <w:rsid w:val="00E52156"/>
    <w:rsid w:val="00E522F6"/>
    <w:rsid w:val="00E52580"/>
    <w:rsid w:val="00E525D1"/>
    <w:rsid w:val="00E52824"/>
    <w:rsid w:val="00E52A0C"/>
    <w:rsid w:val="00E52D90"/>
    <w:rsid w:val="00E52FF7"/>
    <w:rsid w:val="00E532D9"/>
    <w:rsid w:val="00E5331D"/>
    <w:rsid w:val="00E53476"/>
    <w:rsid w:val="00E537F1"/>
    <w:rsid w:val="00E53817"/>
    <w:rsid w:val="00E5392E"/>
    <w:rsid w:val="00E53954"/>
    <w:rsid w:val="00E53B14"/>
    <w:rsid w:val="00E53D10"/>
    <w:rsid w:val="00E53D6A"/>
    <w:rsid w:val="00E53D77"/>
    <w:rsid w:val="00E541F1"/>
    <w:rsid w:val="00E54453"/>
    <w:rsid w:val="00E544D3"/>
    <w:rsid w:val="00E54547"/>
    <w:rsid w:val="00E549CB"/>
    <w:rsid w:val="00E54B04"/>
    <w:rsid w:val="00E54C6C"/>
    <w:rsid w:val="00E54DE1"/>
    <w:rsid w:val="00E55934"/>
    <w:rsid w:val="00E56113"/>
    <w:rsid w:val="00E561B5"/>
    <w:rsid w:val="00E5630B"/>
    <w:rsid w:val="00E56A67"/>
    <w:rsid w:val="00E56B47"/>
    <w:rsid w:val="00E56F44"/>
    <w:rsid w:val="00E56FF0"/>
    <w:rsid w:val="00E57315"/>
    <w:rsid w:val="00E57844"/>
    <w:rsid w:val="00E57D92"/>
    <w:rsid w:val="00E57E1A"/>
    <w:rsid w:val="00E57EA5"/>
    <w:rsid w:val="00E60A39"/>
    <w:rsid w:val="00E60BF5"/>
    <w:rsid w:val="00E60E28"/>
    <w:rsid w:val="00E61A59"/>
    <w:rsid w:val="00E61B2B"/>
    <w:rsid w:val="00E62009"/>
    <w:rsid w:val="00E62969"/>
    <w:rsid w:val="00E62AB7"/>
    <w:rsid w:val="00E62AC9"/>
    <w:rsid w:val="00E62E1E"/>
    <w:rsid w:val="00E62EF4"/>
    <w:rsid w:val="00E6321A"/>
    <w:rsid w:val="00E6339C"/>
    <w:rsid w:val="00E63735"/>
    <w:rsid w:val="00E63756"/>
    <w:rsid w:val="00E63D5F"/>
    <w:rsid w:val="00E6454E"/>
    <w:rsid w:val="00E646C3"/>
    <w:rsid w:val="00E6471E"/>
    <w:rsid w:val="00E64743"/>
    <w:rsid w:val="00E647B5"/>
    <w:rsid w:val="00E64AA4"/>
    <w:rsid w:val="00E64C89"/>
    <w:rsid w:val="00E6515E"/>
    <w:rsid w:val="00E651C4"/>
    <w:rsid w:val="00E65397"/>
    <w:rsid w:val="00E65423"/>
    <w:rsid w:val="00E65554"/>
    <w:rsid w:val="00E657F9"/>
    <w:rsid w:val="00E65B94"/>
    <w:rsid w:val="00E65E0C"/>
    <w:rsid w:val="00E6614C"/>
    <w:rsid w:val="00E66278"/>
    <w:rsid w:val="00E66468"/>
    <w:rsid w:val="00E665B8"/>
    <w:rsid w:val="00E665F3"/>
    <w:rsid w:val="00E6663B"/>
    <w:rsid w:val="00E667D0"/>
    <w:rsid w:val="00E667E2"/>
    <w:rsid w:val="00E66C0B"/>
    <w:rsid w:val="00E66C38"/>
    <w:rsid w:val="00E66D64"/>
    <w:rsid w:val="00E66EF0"/>
    <w:rsid w:val="00E66F05"/>
    <w:rsid w:val="00E67141"/>
    <w:rsid w:val="00E67715"/>
    <w:rsid w:val="00E67E12"/>
    <w:rsid w:val="00E70703"/>
    <w:rsid w:val="00E70802"/>
    <w:rsid w:val="00E708B6"/>
    <w:rsid w:val="00E70982"/>
    <w:rsid w:val="00E70D16"/>
    <w:rsid w:val="00E70F47"/>
    <w:rsid w:val="00E71814"/>
    <w:rsid w:val="00E719FC"/>
    <w:rsid w:val="00E71E1E"/>
    <w:rsid w:val="00E71F95"/>
    <w:rsid w:val="00E7231C"/>
    <w:rsid w:val="00E72853"/>
    <w:rsid w:val="00E72C80"/>
    <w:rsid w:val="00E72DCA"/>
    <w:rsid w:val="00E72E4F"/>
    <w:rsid w:val="00E73018"/>
    <w:rsid w:val="00E731F8"/>
    <w:rsid w:val="00E73318"/>
    <w:rsid w:val="00E733F2"/>
    <w:rsid w:val="00E737B5"/>
    <w:rsid w:val="00E7397E"/>
    <w:rsid w:val="00E74581"/>
    <w:rsid w:val="00E74708"/>
    <w:rsid w:val="00E747AF"/>
    <w:rsid w:val="00E748CB"/>
    <w:rsid w:val="00E74947"/>
    <w:rsid w:val="00E74A76"/>
    <w:rsid w:val="00E74B73"/>
    <w:rsid w:val="00E74C1B"/>
    <w:rsid w:val="00E74DB6"/>
    <w:rsid w:val="00E74E87"/>
    <w:rsid w:val="00E74EA3"/>
    <w:rsid w:val="00E751A8"/>
    <w:rsid w:val="00E751B9"/>
    <w:rsid w:val="00E751C9"/>
    <w:rsid w:val="00E751D0"/>
    <w:rsid w:val="00E753DC"/>
    <w:rsid w:val="00E756FB"/>
    <w:rsid w:val="00E757B0"/>
    <w:rsid w:val="00E759FD"/>
    <w:rsid w:val="00E75B43"/>
    <w:rsid w:val="00E75F99"/>
    <w:rsid w:val="00E76120"/>
    <w:rsid w:val="00E765DF"/>
    <w:rsid w:val="00E766A1"/>
    <w:rsid w:val="00E76892"/>
    <w:rsid w:val="00E776F9"/>
    <w:rsid w:val="00E7786D"/>
    <w:rsid w:val="00E77B51"/>
    <w:rsid w:val="00E77DDD"/>
    <w:rsid w:val="00E80536"/>
    <w:rsid w:val="00E805C8"/>
    <w:rsid w:val="00E808C2"/>
    <w:rsid w:val="00E80B55"/>
    <w:rsid w:val="00E80B82"/>
    <w:rsid w:val="00E80CA8"/>
    <w:rsid w:val="00E81602"/>
    <w:rsid w:val="00E81C1C"/>
    <w:rsid w:val="00E81FF9"/>
    <w:rsid w:val="00E823F0"/>
    <w:rsid w:val="00E82406"/>
    <w:rsid w:val="00E828A9"/>
    <w:rsid w:val="00E82A6B"/>
    <w:rsid w:val="00E82B57"/>
    <w:rsid w:val="00E82CBB"/>
    <w:rsid w:val="00E83329"/>
    <w:rsid w:val="00E833B1"/>
    <w:rsid w:val="00E83438"/>
    <w:rsid w:val="00E83487"/>
    <w:rsid w:val="00E83B61"/>
    <w:rsid w:val="00E83C40"/>
    <w:rsid w:val="00E843C1"/>
    <w:rsid w:val="00E844C9"/>
    <w:rsid w:val="00E8450D"/>
    <w:rsid w:val="00E845DD"/>
    <w:rsid w:val="00E84947"/>
    <w:rsid w:val="00E85011"/>
    <w:rsid w:val="00E854AE"/>
    <w:rsid w:val="00E855A5"/>
    <w:rsid w:val="00E858A9"/>
    <w:rsid w:val="00E859E2"/>
    <w:rsid w:val="00E85D0E"/>
    <w:rsid w:val="00E8641C"/>
    <w:rsid w:val="00E86671"/>
    <w:rsid w:val="00E86749"/>
    <w:rsid w:val="00E87128"/>
    <w:rsid w:val="00E871AF"/>
    <w:rsid w:val="00E87566"/>
    <w:rsid w:val="00E87667"/>
    <w:rsid w:val="00E87AE2"/>
    <w:rsid w:val="00E87BD8"/>
    <w:rsid w:val="00E908A8"/>
    <w:rsid w:val="00E908F0"/>
    <w:rsid w:val="00E90C89"/>
    <w:rsid w:val="00E90DA3"/>
    <w:rsid w:val="00E91769"/>
    <w:rsid w:val="00E91A2D"/>
    <w:rsid w:val="00E91C1F"/>
    <w:rsid w:val="00E91D4F"/>
    <w:rsid w:val="00E91E4F"/>
    <w:rsid w:val="00E91F41"/>
    <w:rsid w:val="00E9205D"/>
    <w:rsid w:val="00E920EB"/>
    <w:rsid w:val="00E92250"/>
    <w:rsid w:val="00E92317"/>
    <w:rsid w:val="00E923B9"/>
    <w:rsid w:val="00E92541"/>
    <w:rsid w:val="00E92AC7"/>
    <w:rsid w:val="00E92B69"/>
    <w:rsid w:val="00E92D0A"/>
    <w:rsid w:val="00E93032"/>
    <w:rsid w:val="00E930F2"/>
    <w:rsid w:val="00E93452"/>
    <w:rsid w:val="00E9348C"/>
    <w:rsid w:val="00E937BF"/>
    <w:rsid w:val="00E93914"/>
    <w:rsid w:val="00E93D03"/>
    <w:rsid w:val="00E94050"/>
    <w:rsid w:val="00E94474"/>
    <w:rsid w:val="00E94653"/>
    <w:rsid w:val="00E947B6"/>
    <w:rsid w:val="00E947FD"/>
    <w:rsid w:val="00E94C4D"/>
    <w:rsid w:val="00E94D11"/>
    <w:rsid w:val="00E95077"/>
    <w:rsid w:val="00E95216"/>
    <w:rsid w:val="00E95283"/>
    <w:rsid w:val="00E95985"/>
    <w:rsid w:val="00E959E9"/>
    <w:rsid w:val="00E95D8F"/>
    <w:rsid w:val="00E961BB"/>
    <w:rsid w:val="00E9627A"/>
    <w:rsid w:val="00E969E2"/>
    <w:rsid w:val="00E96B83"/>
    <w:rsid w:val="00E96DC5"/>
    <w:rsid w:val="00E9719E"/>
    <w:rsid w:val="00E973CD"/>
    <w:rsid w:val="00E9744F"/>
    <w:rsid w:val="00E97808"/>
    <w:rsid w:val="00E97AAD"/>
    <w:rsid w:val="00E97C06"/>
    <w:rsid w:val="00E97FE3"/>
    <w:rsid w:val="00EA028D"/>
    <w:rsid w:val="00EA036C"/>
    <w:rsid w:val="00EA045D"/>
    <w:rsid w:val="00EA05E1"/>
    <w:rsid w:val="00EA08B5"/>
    <w:rsid w:val="00EA09F3"/>
    <w:rsid w:val="00EA0C7F"/>
    <w:rsid w:val="00EA12BE"/>
    <w:rsid w:val="00EA1B6D"/>
    <w:rsid w:val="00EA1C4B"/>
    <w:rsid w:val="00EA1D6E"/>
    <w:rsid w:val="00EA2A3E"/>
    <w:rsid w:val="00EA2D5E"/>
    <w:rsid w:val="00EA37DA"/>
    <w:rsid w:val="00EA384F"/>
    <w:rsid w:val="00EA3A43"/>
    <w:rsid w:val="00EA3A8E"/>
    <w:rsid w:val="00EA3B4E"/>
    <w:rsid w:val="00EA3D27"/>
    <w:rsid w:val="00EA40D6"/>
    <w:rsid w:val="00EA41E2"/>
    <w:rsid w:val="00EA49B0"/>
    <w:rsid w:val="00EA4F38"/>
    <w:rsid w:val="00EA54EA"/>
    <w:rsid w:val="00EA55DA"/>
    <w:rsid w:val="00EA5D5D"/>
    <w:rsid w:val="00EA6064"/>
    <w:rsid w:val="00EA628F"/>
    <w:rsid w:val="00EA66DD"/>
    <w:rsid w:val="00EA6AD4"/>
    <w:rsid w:val="00EA6D52"/>
    <w:rsid w:val="00EA7A88"/>
    <w:rsid w:val="00EA7B76"/>
    <w:rsid w:val="00EA7BBB"/>
    <w:rsid w:val="00EA7C9B"/>
    <w:rsid w:val="00EA7DF3"/>
    <w:rsid w:val="00EA7EAA"/>
    <w:rsid w:val="00EB0249"/>
    <w:rsid w:val="00EB04B2"/>
    <w:rsid w:val="00EB0590"/>
    <w:rsid w:val="00EB05AB"/>
    <w:rsid w:val="00EB095B"/>
    <w:rsid w:val="00EB105A"/>
    <w:rsid w:val="00EB1B50"/>
    <w:rsid w:val="00EB1C3F"/>
    <w:rsid w:val="00EB1C67"/>
    <w:rsid w:val="00EB1EF4"/>
    <w:rsid w:val="00EB21B3"/>
    <w:rsid w:val="00EB229D"/>
    <w:rsid w:val="00EB22B7"/>
    <w:rsid w:val="00EB27E1"/>
    <w:rsid w:val="00EB286E"/>
    <w:rsid w:val="00EB2E3F"/>
    <w:rsid w:val="00EB3016"/>
    <w:rsid w:val="00EB32A2"/>
    <w:rsid w:val="00EB32E6"/>
    <w:rsid w:val="00EB3510"/>
    <w:rsid w:val="00EB35CA"/>
    <w:rsid w:val="00EB3671"/>
    <w:rsid w:val="00EB3FC3"/>
    <w:rsid w:val="00EB40CA"/>
    <w:rsid w:val="00EB4287"/>
    <w:rsid w:val="00EB4B40"/>
    <w:rsid w:val="00EB4BD6"/>
    <w:rsid w:val="00EB4C79"/>
    <w:rsid w:val="00EB4F1E"/>
    <w:rsid w:val="00EB516C"/>
    <w:rsid w:val="00EB5516"/>
    <w:rsid w:val="00EB5539"/>
    <w:rsid w:val="00EB5937"/>
    <w:rsid w:val="00EB5B3E"/>
    <w:rsid w:val="00EB5C73"/>
    <w:rsid w:val="00EB5E2E"/>
    <w:rsid w:val="00EB5FC7"/>
    <w:rsid w:val="00EB6015"/>
    <w:rsid w:val="00EB6154"/>
    <w:rsid w:val="00EB6306"/>
    <w:rsid w:val="00EB6322"/>
    <w:rsid w:val="00EB640A"/>
    <w:rsid w:val="00EB6A19"/>
    <w:rsid w:val="00EB70FF"/>
    <w:rsid w:val="00EB7349"/>
    <w:rsid w:val="00EB75FD"/>
    <w:rsid w:val="00EB77E5"/>
    <w:rsid w:val="00EB7A7A"/>
    <w:rsid w:val="00EB7B0E"/>
    <w:rsid w:val="00EB7C85"/>
    <w:rsid w:val="00EB7E04"/>
    <w:rsid w:val="00EB7EF6"/>
    <w:rsid w:val="00EB7F50"/>
    <w:rsid w:val="00EC0097"/>
    <w:rsid w:val="00EC03EA"/>
    <w:rsid w:val="00EC043A"/>
    <w:rsid w:val="00EC06E4"/>
    <w:rsid w:val="00EC0B55"/>
    <w:rsid w:val="00EC1021"/>
    <w:rsid w:val="00EC1624"/>
    <w:rsid w:val="00EC1FDF"/>
    <w:rsid w:val="00EC22EC"/>
    <w:rsid w:val="00EC240A"/>
    <w:rsid w:val="00EC2729"/>
    <w:rsid w:val="00EC2841"/>
    <w:rsid w:val="00EC2861"/>
    <w:rsid w:val="00EC2996"/>
    <w:rsid w:val="00EC2A5D"/>
    <w:rsid w:val="00EC2F4B"/>
    <w:rsid w:val="00EC385E"/>
    <w:rsid w:val="00EC41A1"/>
    <w:rsid w:val="00EC434D"/>
    <w:rsid w:val="00EC491C"/>
    <w:rsid w:val="00EC49DC"/>
    <w:rsid w:val="00EC4B6F"/>
    <w:rsid w:val="00EC5198"/>
    <w:rsid w:val="00EC52EA"/>
    <w:rsid w:val="00EC5907"/>
    <w:rsid w:val="00EC5C19"/>
    <w:rsid w:val="00EC5DD0"/>
    <w:rsid w:val="00EC5F17"/>
    <w:rsid w:val="00EC61B8"/>
    <w:rsid w:val="00EC6221"/>
    <w:rsid w:val="00EC64D3"/>
    <w:rsid w:val="00EC65DE"/>
    <w:rsid w:val="00EC6783"/>
    <w:rsid w:val="00EC6809"/>
    <w:rsid w:val="00EC68E7"/>
    <w:rsid w:val="00EC6918"/>
    <w:rsid w:val="00EC6B82"/>
    <w:rsid w:val="00EC6C06"/>
    <w:rsid w:val="00EC6F75"/>
    <w:rsid w:val="00EC7472"/>
    <w:rsid w:val="00EC774F"/>
    <w:rsid w:val="00EC7E21"/>
    <w:rsid w:val="00EC7EA3"/>
    <w:rsid w:val="00ED0031"/>
    <w:rsid w:val="00ED03E8"/>
    <w:rsid w:val="00ED05ED"/>
    <w:rsid w:val="00ED1007"/>
    <w:rsid w:val="00ED106A"/>
    <w:rsid w:val="00ED113A"/>
    <w:rsid w:val="00ED1532"/>
    <w:rsid w:val="00ED1837"/>
    <w:rsid w:val="00ED1A29"/>
    <w:rsid w:val="00ED1B2E"/>
    <w:rsid w:val="00ED1E14"/>
    <w:rsid w:val="00ED1E2B"/>
    <w:rsid w:val="00ED1EDC"/>
    <w:rsid w:val="00ED1F31"/>
    <w:rsid w:val="00ED1F9E"/>
    <w:rsid w:val="00ED201E"/>
    <w:rsid w:val="00ED2073"/>
    <w:rsid w:val="00ED2542"/>
    <w:rsid w:val="00ED26C0"/>
    <w:rsid w:val="00ED287A"/>
    <w:rsid w:val="00ED29C8"/>
    <w:rsid w:val="00ED2B7D"/>
    <w:rsid w:val="00ED2C50"/>
    <w:rsid w:val="00ED2CA1"/>
    <w:rsid w:val="00ED3031"/>
    <w:rsid w:val="00ED3721"/>
    <w:rsid w:val="00ED380A"/>
    <w:rsid w:val="00ED3AC5"/>
    <w:rsid w:val="00ED3BB3"/>
    <w:rsid w:val="00ED3C13"/>
    <w:rsid w:val="00ED3E79"/>
    <w:rsid w:val="00ED3FE7"/>
    <w:rsid w:val="00ED47A9"/>
    <w:rsid w:val="00ED4BC0"/>
    <w:rsid w:val="00ED4C5E"/>
    <w:rsid w:val="00ED5352"/>
    <w:rsid w:val="00ED565C"/>
    <w:rsid w:val="00ED56CD"/>
    <w:rsid w:val="00ED5734"/>
    <w:rsid w:val="00ED5A09"/>
    <w:rsid w:val="00ED5E7A"/>
    <w:rsid w:val="00ED5FDD"/>
    <w:rsid w:val="00ED624A"/>
    <w:rsid w:val="00ED674D"/>
    <w:rsid w:val="00ED67D8"/>
    <w:rsid w:val="00ED6B9F"/>
    <w:rsid w:val="00ED6C9D"/>
    <w:rsid w:val="00ED7689"/>
    <w:rsid w:val="00ED76DC"/>
    <w:rsid w:val="00ED77D9"/>
    <w:rsid w:val="00ED7D79"/>
    <w:rsid w:val="00EE0267"/>
    <w:rsid w:val="00EE04C1"/>
    <w:rsid w:val="00EE093B"/>
    <w:rsid w:val="00EE0A63"/>
    <w:rsid w:val="00EE0E4C"/>
    <w:rsid w:val="00EE10E4"/>
    <w:rsid w:val="00EE1109"/>
    <w:rsid w:val="00EE1175"/>
    <w:rsid w:val="00EE1211"/>
    <w:rsid w:val="00EE1227"/>
    <w:rsid w:val="00EE148D"/>
    <w:rsid w:val="00EE1532"/>
    <w:rsid w:val="00EE1823"/>
    <w:rsid w:val="00EE18AA"/>
    <w:rsid w:val="00EE2581"/>
    <w:rsid w:val="00EE25DB"/>
    <w:rsid w:val="00EE2720"/>
    <w:rsid w:val="00EE2768"/>
    <w:rsid w:val="00EE282D"/>
    <w:rsid w:val="00EE288A"/>
    <w:rsid w:val="00EE2B0E"/>
    <w:rsid w:val="00EE2BB9"/>
    <w:rsid w:val="00EE2BF4"/>
    <w:rsid w:val="00EE31AB"/>
    <w:rsid w:val="00EE33A8"/>
    <w:rsid w:val="00EE3E6F"/>
    <w:rsid w:val="00EE3E91"/>
    <w:rsid w:val="00EE40BD"/>
    <w:rsid w:val="00EE430A"/>
    <w:rsid w:val="00EE4401"/>
    <w:rsid w:val="00EE4734"/>
    <w:rsid w:val="00EE47B8"/>
    <w:rsid w:val="00EE483A"/>
    <w:rsid w:val="00EE498E"/>
    <w:rsid w:val="00EE4DCF"/>
    <w:rsid w:val="00EE4FE8"/>
    <w:rsid w:val="00EE53E2"/>
    <w:rsid w:val="00EE54D8"/>
    <w:rsid w:val="00EE55F9"/>
    <w:rsid w:val="00EE5903"/>
    <w:rsid w:val="00EE5A2B"/>
    <w:rsid w:val="00EE5B3C"/>
    <w:rsid w:val="00EE64EC"/>
    <w:rsid w:val="00EE673A"/>
    <w:rsid w:val="00EE6901"/>
    <w:rsid w:val="00EE6A13"/>
    <w:rsid w:val="00EE6A99"/>
    <w:rsid w:val="00EE6AA7"/>
    <w:rsid w:val="00EE6D03"/>
    <w:rsid w:val="00EE6DE0"/>
    <w:rsid w:val="00EE6FDA"/>
    <w:rsid w:val="00EE70A2"/>
    <w:rsid w:val="00EE7162"/>
    <w:rsid w:val="00EF01FA"/>
    <w:rsid w:val="00EF0668"/>
    <w:rsid w:val="00EF0C48"/>
    <w:rsid w:val="00EF0E0A"/>
    <w:rsid w:val="00EF0E4A"/>
    <w:rsid w:val="00EF15C1"/>
    <w:rsid w:val="00EF20A8"/>
    <w:rsid w:val="00EF212A"/>
    <w:rsid w:val="00EF2464"/>
    <w:rsid w:val="00EF2595"/>
    <w:rsid w:val="00EF272F"/>
    <w:rsid w:val="00EF2B20"/>
    <w:rsid w:val="00EF2F02"/>
    <w:rsid w:val="00EF3750"/>
    <w:rsid w:val="00EF38E5"/>
    <w:rsid w:val="00EF3AE0"/>
    <w:rsid w:val="00EF3B2D"/>
    <w:rsid w:val="00EF3E64"/>
    <w:rsid w:val="00EF437A"/>
    <w:rsid w:val="00EF4426"/>
    <w:rsid w:val="00EF45F1"/>
    <w:rsid w:val="00EF47FC"/>
    <w:rsid w:val="00EF481C"/>
    <w:rsid w:val="00EF5216"/>
    <w:rsid w:val="00EF5344"/>
    <w:rsid w:val="00EF54BD"/>
    <w:rsid w:val="00EF54C9"/>
    <w:rsid w:val="00EF56AA"/>
    <w:rsid w:val="00EF60F7"/>
    <w:rsid w:val="00EF61DC"/>
    <w:rsid w:val="00EF6373"/>
    <w:rsid w:val="00EF658F"/>
    <w:rsid w:val="00EF6A8E"/>
    <w:rsid w:val="00EF6C40"/>
    <w:rsid w:val="00EF6E9E"/>
    <w:rsid w:val="00EF73E9"/>
    <w:rsid w:val="00EF7435"/>
    <w:rsid w:val="00EF78A3"/>
    <w:rsid w:val="00EF7963"/>
    <w:rsid w:val="00EF7A2B"/>
    <w:rsid w:val="00EF7C9C"/>
    <w:rsid w:val="00F00015"/>
    <w:rsid w:val="00F00176"/>
    <w:rsid w:val="00F003A6"/>
    <w:rsid w:val="00F006D5"/>
    <w:rsid w:val="00F006E3"/>
    <w:rsid w:val="00F00B52"/>
    <w:rsid w:val="00F00BFC"/>
    <w:rsid w:val="00F01445"/>
    <w:rsid w:val="00F02223"/>
    <w:rsid w:val="00F02225"/>
    <w:rsid w:val="00F02377"/>
    <w:rsid w:val="00F029D5"/>
    <w:rsid w:val="00F02B14"/>
    <w:rsid w:val="00F0340B"/>
    <w:rsid w:val="00F035C0"/>
    <w:rsid w:val="00F03670"/>
    <w:rsid w:val="00F03774"/>
    <w:rsid w:val="00F0378C"/>
    <w:rsid w:val="00F037CB"/>
    <w:rsid w:val="00F039CF"/>
    <w:rsid w:val="00F03B2C"/>
    <w:rsid w:val="00F03B37"/>
    <w:rsid w:val="00F03C48"/>
    <w:rsid w:val="00F03D2D"/>
    <w:rsid w:val="00F03D7E"/>
    <w:rsid w:val="00F040A0"/>
    <w:rsid w:val="00F04170"/>
    <w:rsid w:val="00F04379"/>
    <w:rsid w:val="00F049B0"/>
    <w:rsid w:val="00F05C02"/>
    <w:rsid w:val="00F05D2B"/>
    <w:rsid w:val="00F05D8C"/>
    <w:rsid w:val="00F060B0"/>
    <w:rsid w:val="00F06149"/>
    <w:rsid w:val="00F06275"/>
    <w:rsid w:val="00F06909"/>
    <w:rsid w:val="00F06951"/>
    <w:rsid w:val="00F06B76"/>
    <w:rsid w:val="00F06B98"/>
    <w:rsid w:val="00F06C30"/>
    <w:rsid w:val="00F06D6F"/>
    <w:rsid w:val="00F06EB5"/>
    <w:rsid w:val="00F06F0C"/>
    <w:rsid w:val="00F070C5"/>
    <w:rsid w:val="00F071EB"/>
    <w:rsid w:val="00F07224"/>
    <w:rsid w:val="00F073F7"/>
    <w:rsid w:val="00F07702"/>
    <w:rsid w:val="00F079A9"/>
    <w:rsid w:val="00F07ACF"/>
    <w:rsid w:val="00F07B2F"/>
    <w:rsid w:val="00F07E75"/>
    <w:rsid w:val="00F07E9A"/>
    <w:rsid w:val="00F1003D"/>
    <w:rsid w:val="00F104D5"/>
    <w:rsid w:val="00F109CE"/>
    <w:rsid w:val="00F1110B"/>
    <w:rsid w:val="00F11789"/>
    <w:rsid w:val="00F11812"/>
    <w:rsid w:val="00F11B01"/>
    <w:rsid w:val="00F11C5F"/>
    <w:rsid w:val="00F12459"/>
    <w:rsid w:val="00F1260C"/>
    <w:rsid w:val="00F126DD"/>
    <w:rsid w:val="00F1272D"/>
    <w:rsid w:val="00F1274F"/>
    <w:rsid w:val="00F129D9"/>
    <w:rsid w:val="00F129E7"/>
    <w:rsid w:val="00F12A6E"/>
    <w:rsid w:val="00F12B10"/>
    <w:rsid w:val="00F12B8B"/>
    <w:rsid w:val="00F12B9B"/>
    <w:rsid w:val="00F12FD8"/>
    <w:rsid w:val="00F12FEA"/>
    <w:rsid w:val="00F1329B"/>
    <w:rsid w:val="00F134C5"/>
    <w:rsid w:val="00F138B0"/>
    <w:rsid w:val="00F13B4A"/>
    <w:rsid w:val="00F13BC8"/>
    <w:rsid w:val="00F13BDC"/>
    <w:rsid w:val="00F13C53"/>
    <w:rsid w:val="00F14144"/>
    <w:rsid w:val="00F145E1"/>
    <w:rsid w:val="00F14919"/>
    <w:rsid w:val="00F14D9A"/>
    <w:rsid w:val="00F1538B"/>
    <w:rsid w:val="00F1539C"/>
    <w:rsid w:val="00F15841"/>
    <w:rsid w:val="00F16341"/>
    <w:rsid w:val="00F167CE"/>
    <w:rsid w:val="00F16C34"/>
    <w:rsid w:val="00F16D50"/>
    <w:rsid w:val="00F17111"/>
    <w:rsid w:val="00F17185"/>
    <w:rsid w:val="00F175BE"/>
    <w:rsid w:val="00F17611"/>
    <w:rsid w:val="00F17676"/>
    <w:rsid w:val="00F177EF"/>
    <w:rsid w:val="00F17A8C"/>
    <w:rsid w:val="00F17B26"/>
    <w:rsid w:val="00F17B2A"/>
    <w:rsid w:val="00F17E43"/>
    <w:rsid w:val="00F17F5A"/>
    <w:rsid w:val="00F200D5"/>
    <w:rsid w:val="00F20473"/>
    <w:rsid w:val="00F205CB"/>
    <w:rsid w:val="00F20748"/>
    <w:rsid w:val="00F20848"/>
    <w:rsid w:val="00F208AF"/>
    <w:rsid w:val="00F20EE8"/>
    <w:rsid w:val="00F21081"/>
    <w:rsid w:val="00F210D1"/>
    <w:rsid w:val="00F2134F"/>
    <w:rsid w:val="00F216E5"/>
    <w:rsid w:val="00F21747"/>
    <w:rsid w:val="00F21D85"/>
    <w:rsid w:val="00F21E65"/>
    <w:rsid w:val="00F22026"/>
    <w:rsid w:val="00F22481"/>
    <w:rsid w:val="00F22699"/>
    <w:rsid w:val="00F227EC"/>
    <w:rsid w:val="00F2285F"/>
    <w:rsid w:val="00F228F1"/>
    <w:rsid w:val="00F22AD1"/>
    <w:rsid w:val="00F22C5C"/>
    <w:rsid w:val="00F23229"/>
    <w:rsid w:val="00F2322B"/>
    <w:rsid w:val="00F23436"/>
    <w:rsid w:val="00F234AB"/>
    <w:rsid w:val="00F234B1"/>
    <w:rsid w:val="00F23526"/>
    <w:rsid w:val="00F23575"/>
    <w:rsid w:val="00F237A2"/>
    <w:rsid w:val="00F23D5E"/>
    <w:rsid w:val="00F23E63"/>
    <w:rsid w:val="00F23F3B"/>
    <w:rsid w:val="00F2422E"/>
    <w:rsid w:val="00F24834"/>
    <w:rsid w:val="00F249E4"/>
    <w:rsid w:val="00F24C16"/>
    <w:rsid w:val="00F24EDE"/>
    <w:rsid w:val="00F24EEA"/>
    <w:rsid w:val="00F2504B"/>
    <w:rsid w:val="00F2545F"/>
    <w:rsid w:val="00F2561D"/>
    <w:rsid w:val="00F25853"/>
    <w:rsid w:val="00F25B89"/>
    <w:rsid w:val="00F25C8B"/>
    <w:rsid w:val="00F25E22"/>
    <w:rsid w:val="00F264A6"/>
    <w:rsid w:val="00F26527"/>
    <w:rsid w:val="00F26723"/>
    <w:rsid w:val="00F26A4C"/>
    <w:rsid w:val="00F26BF9"/>
    <w:rsid w:val="00F2763F"/>
    <w:rsid w:val="00F2781D"/>
    <w:rsid w:val="00F27AD2"/>
    <w:rsid w:val="00F27B2E"/>
    <w:rsid w:val="00F27D98"/>
    <w:rsid w:val="00F27E07"/>
    <w:rsid w:val="00F30099"/>
    <w:rsid w:val="00F302D5"/>
    <w:rsid w:val="00F306DD"/>
    <w:rsid w:val="00F30A94"/>
    <w:rsid w:val="00F30C9A"/>
    <w:rsid w:val="00F30F84"/>
    <w:rsid w:val="00F313B8"/>
    <w:rsid w:val="00F315BA"/>
    <w:rsid w:val="00F317F1"/>
    <w:rsid w:val="00F31E0B"/>
    <w:rsid w:val="00F31F2F"/>
    <w:rsid w:val="00F322B5"/>
    <w:rsid w:val="00F32922"/>
    <w:rsid w:val="00F330D5"/>
    <w:rsid w:val="00F33136"/>
    <w:rsid w:val="00F33B40"/>
    <w:rsid w:val="00F33ECC"/>
    <w:rsid w:val="00F33F3F"/>
    <w:rsid w:val="00F33F7C"/>
    <w:rsid w:val="00F34005"/>
    <w:rsid w:val="00F34198"/>
    <w:rsid w:val="00F3436A"/>
    <w:rsid w:val="00F3457B"/>
    <w:rsid w:val="00F34A8F"/>
    <w:rsid w:val="00F34B83"/>
    <w:rsid w:val="00F34BD6"/>
    <w:rsid w:val="00F3539C"/>
    <w:rsid w:val="00F36921"/>
    <w:rsid w:val="00F37502"/>
    <w:rsid w:val="00F3776C"/>
    <w:rsid w:val="00F37ABE"/>
    <w:rsid w:val="00F37B3A"/>
    <w:rsid w:val="00F37CBD"/>
    <w:rsid w:val="00F37DBD"/>
    <w:rsid w:val="00F37F4B"/>
    <w:rsid w:val="00F37F81"/>
    <w:rsid w:val="00F404A9"/>
    <w:rsid w:val="00F4055F"/>
    <w:rsid w:val="00F40633"/>
    <w:rsid w:val="00F409B6"/>
    <w:rsid w:val="00F40B8D"/>
    <w:rsid w:val="00F4142B"/>
    <w:rsid w:val="00F416CC"/>
    <w:rsid w:val="00F41743"/>
    <w:rsid w:val="00F4190C"/>
    <w:rsid w:val="00F420CC"/>
    <w:rsid w:val="00F4254A"/>
    <w:rsid w:val="00F42DE3"/>
    <w:rsid w:val="00F43087"/>
    <w:rsid w:val="00F432CE"/>
    <w:rsid w:val="00F432E1"/>
    <w:rsid w:val="00F436F8"/>
    <w:rsid w:val="00F43936"/>
    <w:rsid w:val="00F43F68"/>
    <w:rsid w:val="00F442FE"/>
    <w:rsid w:val="00F443C1"/>
    <w:rsid w:val="00F445FE"/>
    <w:rsid w:val="00F4472B"/>
    <w:rsid w:val="00F448E7"/>
    <w:rsid w:val="00F44FA2"/>
    <w:rsid w:val="00F450ED"/>
    <w:rsid w:val="00F456F6"/>
    <w:rsid w:val="00F459B8"/>
    <w:rsid w:val="00F45B77"/>
    <w:rsid w:val="00F45D3A"/>
    <w:rsid w:val="00F45E83"/>
    <w:rsid w:val="00F45F2E"/>
    <w:rsid w:val="00F4637D"/>
    <w:rsid w:val="00F46980"/>
    <w:rsid w:val="00F469A4"/>
    <w:rsid w:val="00F46CED"/>
    <w:rsid w:val="00F46EDC"/>
    <w:rsid w:val="00F47099"/>
    <w:rsid w:val="00F473D0"/>
    <w:rsid w:val="00F4764B"/>
    <w:rsid w:val="00F479C3"/>
    <w:rsid w:val="00F47D80"/>
    <w:rsid w:val="00F47DD0"/>
    <w:rsid w:val="00F47E8F"/>
    <w:rsid w:val="00F47ED6"/>
    <w:rsid w:val="00F5018C"/>
    <w:rsid w:val="00F50273"/>
    <w:rsid w:val="00F504FF"/>
    <w:rsid w:val="00F505A9"/>
    <w:rsid w:val="00F50B8C"/>
    <w:rsid w:val="00F50BA0"/>
    <w:rsid w:val="00F50CFB"/>
    <w:rsid w:val="00F50FC1"/>
    <w:rsid w:val="00F521DF"/>
    <w:rsid w:val="00F525A9"/>
    <w:rsid w:val="00F52A13"/>
    <w:rsid w:val="00F52DFA"/>
    <w:rsid w:val="00F52F4B"/>
    <w:rsid w:val="00F5321F"/>
    <w:rsid w:val="00F5325D"/>
    <w:rsid w:val="00F532AF"/>
    <w:rsid w:val="00F532D2"/>
    <w:rsid w:val="00F53381"/>
    <w:rsid w:val="00F533F1"/>
    <w:rsid w:val="00F53403"/>
    <w:rsid w:val="00F53520"/>
    <w:rsid w:val="00F537B2"/>
    <w:rsid w:val="00F53955"/>
    <w:rsid w:val="00F53BB7"/>
    <w:rsid w:val="00F53EDC"/>
    <w:rsid w:val="00F54072"/>
    <w:rsid w:val="00F540C0"/>
    <w:rsid w:val="00F541CA"/>
    <w:rsid w:val="00F541E0"/>
    <w:rsid w:val="00F54718"/>
    <w:rsid w:val="00F55295"/>
    <w:rsid w:val="00F552A3"/>
    <w:rsid w:val="00F55322"/>
    <w:rsid w:val="00F557F4"/>
    <w:rsid w:val="00F55F09"/>
    <w:rsid w:val="00F55F20"/>
    <w:rsid w:val="00F55F3F"/>
    <w:rsid w:val="00F56075"/>
    <w:rsid w:val="00F56149"/>
    <w:rsid w:val="00F564F1"/>
    <w:rsid w:val="00F567B1"/>
    <w:rsid w:val="00F56AFB"/>
    <w:rsid w:val="00F56FA4"/>
    <w:rsid w:val="00F5717E"/>
    <w:rsid w:val="00F57278"/>
    <w:rsid w:val="00F57600"/>
    <w:rsid w:val="00F57618"/>
    <w:rsid w:val="00F579B9"/>
    <w:rsid w:val="00F57DC7"/>
    <w:rsid w:val="00F60075"/>
    <w:rsid w:val="00F60419"/>
    <w:rsid w:val="00F60765"/>
    <w:rsid w:val="00F60937"/>
    <w:rsid w:val="00F60ABC"/>
    <w:rsid w:val="00F60C99"/>
    <w:rsid w:val="00F610E4"/>
    <w:rsid w:val="00F611CE"/>
    <w:rsid w:val="00F61267"/>
    <w:rsid w:val="00F61394"/>
    <w:rsid w:val="00F613D0"/>
    <w:rsid w:val="00F6165C"/>
    <w:rsid w:val="00F61B8C"/>
    <w:rsid w:val="00F61BA2"/>
    <w:rsid w:val="00F61BE4"/>
    <w:rsid w:val="00F61C5F"/>
    <w:rsid w:val="00F61CCF"/>
    <w:rsid w:val="00F620C7"/>
    <w:rsid w:val="00F6285D"/>
    <w:rsid w:val="00F62898"/>
    <w:rsid w:val="00F62ACB"/>
    <w:rsid w:val="00F62BED"/>
    <w:rsid w:val="00F62F4E"/>
    <w:rsid w:val="00F62F54"/>
    <w:rsid w:val="00F633CB"/>
    <w:rsid w:val="00F639B9"/>
    <w:rsid w:val="00F63C79"/>
    <w:rsid w:val="00F640A3"/>
    <w:rsid w:val="00F6435C"/>
    <w:rsid w:val="00F64699"/>
    <w:rsid w:val="00F649AB"/>
    <w:rsid w:val="00F64C29"/>
    <w:rsid w:val="00F64D1A"/>
    <w:rsid w:val="00F64D34"/>
    <w:rsid w:val="00F653D0"/>
    <w:rsid w:val="00F654D1"/>
    <w:rsid w:val="00F65774"/>
    <w:rsid w:val="00F65A49"/>
    <w:rsid w:val="00F65BD8"/>
    <w:rsid w:val="00F660D0"/>
    <w:rsid w:val="00F6615E"/>
    <w:rsid w:val="00F665EE"/>
    <w:rsid w:val="00F666F5"/>
    <w:rsid w:val="00F668F6"/>
    <w:rsid w:val="00F66904"/>
    <w:rsid w:val="00F66979"/>
    <w:rsid w:val="00F66BC7"/>
    <w:rsid w:val="00F670B4"/>
    <w:rsid w:val="00F670C3"/>
    <w:rsid w:val="00F671D1"/>
    <w:rsid w:val="00F67703"/>
    <w:rsid w:val="00F6785F"/>
    <w:rsid w:val="00F678D4"/>
    <w:rsid w:val="00F6796B"/>
    <w:rsid w:val="00F701C6"/>
    <w:rsid w:val="00F70399"/>
    <w:rsid w:val="00F7055A"/>
    <w:rsid w:val="00F70DAA"/>
    <w:rsid w:val="00F70EFB"/>
    <w:rsid w:val="00F7124B"/>
    <w:rsid w:val="00F7127C"/>
    <w:rsid w:val="00F71387"/>
    <w:rsid w:val="00F71B8A"/>
    <w:rsid w:val="00F71F4D"/>
    <w:rsid w:val="00F7225C"/>
    <w:rsid w:val="00F72403"/>
    <w:rsid w:val="00F72781"/>
    <w:rsid w:val="00F72DD6"/>
    <w:rsid w:val="00F72EC7"/>
    <w:rsid w:val="00F72F1A"/>
    <w:rsid w:val="00F72FC7"/>
    <w:rsid w:val="00F73102"/>
    <w:rsid w:val="00F73110"/>
    <w:rsid w:val="00F7329B"/>
    <w:rsid w:val="00F73489"/>
    <w:rsid w:val="00F73BA1"/>
    <w:rsid w:val="00F73C52"/>
    <w:rsid w:val="00F73E29"/>
    <w:rsid w:val="00F74001"/>
    <w:rsid w:val="00F74354"/>
    <w:rsid w:val="00F74B68"/>
    <w:rsid w:val="00F74BB2"/>
    <w:rsid w:val="00F75384"/>
    <w:rsid w:val="00F754ED"/>
    <w:rsid w:val="00F75681"/>
    <w:rsid w:val="00F75820"/>
    <w:rsid w:val="00F75E85"/>
    <w:rsid w:val="00F75EBA"/>
    <w:rsid w:val="00F75F41"/>
    <w:rsid w:val="00F7608E"/>
    <w:rsid w:val="00F760DB"/>
    <w:rsid w:val="00F76806"/>
    <w:rsid w:val="00F76AEA"/>
    <w:rsid w:val="00F76F5F"/>
    <w:rsid w:val="00F7700F"/>
    <w:rsid w:val="00F77664"/>
    <w:rsid w:val="00F77D77"/>
    <w:rsid w:val="00F800AA"/>
    <w:rsid w:val="00F80121"/>
    <w:rsid w:val="00F80162"/>
    <w:rsid w:val="00F80239"/>
    <w:rsid w:val="00F8038D"/>
    <w:rsid w:val="00F80603"/>
    <w:rsid w:val="00F81474"/>
    <w:rsid w:val="00F815FF"/>
    <w:rsid w:val="00F81B7B"/>
    <w:rsid w:val="00F81BB2"/>
    <w:rsid w:val="00F81C06"/>
    <w:rsid w:val="00F81C95"/>
    <w:rsid w:val="00F82620"/>
    <w:rsid w:val="00F82AED"/>
    <w:rsid w:val="00F82BB5"/>
    <w:rsid w:val="00F82BD3"/>
    <w:rsid w:val="00F82ED5"/>
    <w:rsid w:val="00F83092"/>
    <w:rsid w:val="00F83356"/>
    <w:rsid w:val="00F8355C"/>
    <w:rsid w:val="00F838A3"/>
    <w:rsid w:val="00F839B7"/>
    <w:rsid w:val="00F83A8C"/>
    <w:rsid w:val="00F83B4B"/>
    <w:rsid w:val="00F83B52"/>
    <w:rsid w:val="00F8403D"/>
    <w:rsid w:val="00F8404B"/>
    <w:rsid w:val="00F84317"/>
    <w:rsid w:val="00F84556"/>
    <w:rsid w:val="00F8465A"/>
    <w:rsid w:val="00F84AB3"/>
    <w:rsid w:val="00F84ABE"/>
    <w:rsid w:val="00F84AFF"/>
    <w:rsid w:val="00F84B1A"/>
    <w:rsid w:val="00F84D0F"/>
    <w:rsid w:val="00F84E9F"/>
    <w:rsid w:val="00F84EC1"/>
    <w:rsid w:val="00F84ED1"/>
    <w:rsid w:val="00F84F58"/>
    <w:rsid w:val="00F850CF"/>
    <w:rsid w:val="00F850E5"/>
    <w:rsid w:val="00F852B5"/>
    <w:rsid w:val="00F852DC"/>
    <w:rsid w:val="00F8533D"/>
    <w:rsid w:val="00F8548A"/>
    <w:rsid w:val="00F85756"/>
    <w:rsid w:val="00F8626A"/>
    <w:rsid w:val="00F86310"/>
    <w:rsid w:val="00F868B2"/>
    <w:rsid w:val="00F869A6"/>
    <w:rsid w:val="00F86F96"/>
    <w:rsid w:val="00F8732B"/>
    <w:rsid w:val="00F87428"/>
    <w:rsid w:val="00F8764E"/>
    <w:rsid w:val="00F87B21"/>
    <w:rsid w:val="00F87D92"/>
    <w:rsid w:val="00F87EB7"/>
    <w:rsid w:val="00F90B29"/>
    <w:rsid w:val="00F90BD8"/>
    <w:rsid w:val="00F9181C"/>
    <w:rsid w:val="00F9184A"/>
    <w:rsid w:val="00F91C37"/>
    <w:rsid w:val="00F92374"/>
    <w:rsid w:val="00F924A1"/>
    <w:rsid w:val="00F926C1"/>
    <w:rsid w:val="00F935F6"/>
    <w:rsid w:val="00F938F4"/>
    <w:rsid w:val="00F93980"/>
    <w:rsid w:val="00F9398B"/>
    <w:rsid w:val="00F9460C"/>
    <w:rsid w:val="00F947C7"/>
    <w:rsid w:val="00F94B01"/>
    <w:rsid w:val="00F94B3A"/>
    <w:rsid w:val="00F95070"/>
    <w:rsid w:val="00F9591E"/>
    <w:rsid w:val="00F95A89"/>
    <w:rsid w:val="00F95DB4"/>
    <w:rsid w:val="00F95F24"/>
    <w:rsid w:val="00F960C2"/>
    <w:rsid w:val="00F96197"/>
    <w:rsid w:val="00F96200"/>
    <w:rsid w:val="00F964BA"/>
    <w:rsid w:val="00F9681D"/>
    <w:rsid w:val="00F96BCE"/>
    <w:rsid w:val="00F96F03"/>
    <w:rsid w:val="00F96FDE"/>
    <w:rsid w:val="00F97119"/>
    <w:rsid w:val="00F9731A"/>
    <w:rsid w:val="00F97AC4"/>
    <w:rsid w:val="00F97BDC"/>
    <w:rsid w:val="00F97D98"/>
    <w:rsid w:val="00FA02F6"/>
    <w:rsid w:val="00FA062A"/>
    <w:rsid w:val="00FA0B44"/>
    <w:rsid w:val="00FA0E94"/>
    <w:rsid w:val="00FA0EEC"/>
    <w:rsid w:val="00FA155F"/>
    <w:rsid w:val="00FA1751"/>
    <w:rsid w:val="00FA20A1"/>
    <w:rsid w:val="00FA2183"/>
    <w:rsid w:val="00FA225A"/>
    <w:rsid w:val="00FA23F8"/>
    <w:rsid w:val="00FA2560"/>
    <w:rsid w:val="00FA2EB7"/>
    <w:rsid w:val="00FA2EF6"/>
    <w:rsid w:val="00FA332A"/>
    <w:rsid w:val="00FA36CD"/>
    <w:rsid w:val="00FA38DB"/>
    <w:rsid w:val="00FA45E6"/>
    <w:rsid w:val="00FA4AAF"/>
    <w:rsid w:val="00FA4F01"/>
    <w:rsid w:val="00FA52FD"/>
    <w:rsid w:val="00FA539B"/>
    <w:rsid w:val="00FA5536"/>
    <w:rsid w:val="00FA57D9"/>
    <w:rsid w:val="00FA5A81"/>
    <w:rsid w:val="00FA6182"/>
    <w:rsid w:val="00FA62C1"/>
    <w:rsid w:val="00FA64D6"/>
    <w:rsid w:val="00FA6B75"/>
    <w:rsid w:val="00FA7183"/>
    <w:rsid w:val="00FA7415"/>
    <w:rsid w:val="00FA76A5"/>
    <w:rsid w:val="00FA780F"/>
    <w:rsid w:val="00FA7925"/>
    <w:rsid w:val="00FA7ACF"/>
    <w:rsid w:val="00FA7C6C"/>
    <w:rsid w:val="00FB0144"/>
    <w:rsid w:val="00FB0C29"/>
    <w:rsid w:val="00FB0C74"/>
    <w:rsid w:val="00FB10EE"/>
    <w:rsid w:val="00FB1197"/>
    <w:rsid w:val="00FB1692"/>
    <w:rsid w:val="00FB1735"/>
    <w:rsid w:val="00FB18EA"/>
    <w:rsid w:val="00FB1B32"/>
    <w:rsid w:val="00FB1FD2"/>
    <w:rsid w:val="00FB239C"/>
    <w:rsid w:val="00FB2594"/>
    <w:rsid w:val="00FB2A75"/>
    <w:rsid w:val="00FB33F1"/>
    <w:rsid w:val="00FB3612"/>
    <w:rsid w:val="00FB3C93"/>
    <w:rsid w:val="00FB3D0C"/>
    <w:rsid w:val="00FB3D13"/>
    <w:rsid w:val="00FB458B"/>
    <w:rsid w:val="00FB4957"/>
    <w:rsid w:val="00FB4AAE"/>
    <w:rsid w:val="00FB4E64"/>
    <w:rsid w:val="00FB56A5"/>
    <w:rsid w:val="00FB59F9"/>
    <w:rsid w:val="00FB5B5B"/>
    <w:rsid w:val="00FB5E64"/>
    <w:rsid w:val="00FB5ECC"/>
    <w:rsid w:val="00FB6152"/>
    <w:rsid w:val="00FB6164"/>
    <w:rsid w:val="00FB62A9"/>
    <w:rsid w:val="00FB6992"/>
    <w:rsid w:val="00FB6C69"/>
    <w:rsid w:val="00FB6F2B"/>
    <w:rsid w:val="00FB6FA6"/>
    <w:rsid w:val="00FB7214"/>
    <w:rsid w:val="00FB7500"/>
    <w:rsid w:val="00FB7637"/>
    <w:rsid w:val="00FB76BA"/>
    <w:rsid w:val="00FB7AF0"/>
    <w:rsid w:val="00FB7C69"/>
    <w:rsid w:val="00FB7FAD"/>
    <w:rsid w:val="00FC03DB"/>
    <w:rsid w:val="00FC0414"/>
    <w:rsid w:val="00FC0635"/>
    <w:rsid w:val="00FC06E8"/>
    <w:rsid w:val="00FC0749"/>
    <w:rsid w:val="00FC093C"/>
    <w:rsid w:val="00FC1AB9"/>
    <w:rsid w:val="00FC1AD2"/>
    <w:rsid w:val="00FC1BFA"/>
    <w:rsid w:val="00FC2171"/>
    <w:rsid w:val="00FC230A"/>
    <w:rsid w:val="00FC2A54"/>
    <w:rsid w:val="00FC2BA9"/>
    <w:rsid w:val="00FC2BD1"/>
    <w:rsid w:val="00FC353C"/>
    <w:rsid w:val="00FC37F4"/>
    <w:rsid w:val="00FC3AAC"/>
    <w:rsid w:val="00FC3C73"/>
    <w:rsid w:val="00FC3FEE"/>
    <w:rsid w:val="00FC4041"/>
    <w:rsid w:val="00FC4113"/>
    <w:rsid w:val="00FC47C4"/>
    <w:rsid w:val="00FC4936"/>
    <w:rsid w:val="00FC4C06"/>
    <w:rsid w:val="00FC4D25"/>
    <w:rsid w:val="00FC4EDC"/>
    <w:rsid w:val="00FC5194"/>
    <w:rsid w:val="00FC52E6"/>
    <w:rsid w:val="00FC54B7"/>
    <w:rsid w:val="00FC5635"/>
    <w:rsid w:val="00FC56BC"/>
    <w:rsid w:val="00FC58D5"/>
    <w:rsid w:val="00FC5A70"/>
    <w:rsid w:val="00FC5DEA"/>
    <w:rsid w:val="00FC5F52"/>
    <w:rsid w:val="00FC606B"/>
    <w:rsid w:val="00FC622B"/>
    <w:rsid w:val="00FC6CC9"/>
    <w:rsid w:val="00FC6D9B"/>
    <w:rsid w:val="00FC6DD0"/>
    <w:rsid w:val="00FC73F5"/>
    <w:rsid w:val="00FC7757"/>
    <w:rsid w:val="00FC79EB"/>
    <w:rsid w:val="00FC79F1"/>
    <w:rsid w:val="00FD0043"/>
    <w:rsid w:val="00FD010C"/>
    <w:rsid w:val="00FD0417"/>
    <w:rsid w:val="00FD05BE"/>
    <w:rsid w:val="00FD061C"/>
    <w:rsid w:val="00FD0917"/>
    <w:rsid w:val="00FD0A63"/>
    <w:rsid w:val="00FD0AC1"/>
    <w:rsid w:val="00FD0E43"/>
    <w:rsid w:val="00FD1006"/>
    <w:rsid w:val="00FD1489"/>
    <w:rsid w:val="00FD162F"/>
    <w:rsid w:val="00FD292A"/>
    <w:rsid w:val="00FD2BDC"/>
    <w:rsid w:val="00FD320B"/>
    <w:rsid w:val="00FD32A5"/>
    <w:rsid w:val="00FD333E"/>
    <w:rsid w:val="00FD3562"/>
    <w:rsid w:val="00FD3A1D"/>
    <w:rsid w:val="00FD3D6F"/>
    <w:rsid w:val="00FD3EC2"/>
    <w:rsid w:val="00FD422B"/>
    <w:rsid w:val="00FD4313"/>
    <w:rsid w:val="00FD4327"/>
    <w:rsid w:val="00FD5318"/>
    <w:rsid w:val="00FD5765"/>
    <w:rsid w:val="00FD5864"/>
    <w:rsid w:val="00FD5AC3"/>
    <w:rsid w:val="00FD5D05"/>
    <w:rsid w:val="00FD5D54"/>
    <w:rsid w:val="00FD5E0E"/>
    <w:rsid w:val="00FD5E11"/>
    <w:rsid w:val="00FD5FF7"/>
    <w:rsid w:val="00FD6E84"/>
    <w:rsid w:val="00FD71FF"/>
    <w:rsid w:val="00FD74AF"/>
    <w:rsid w:val="00FD75A3"/>
    <w:rsid w:val="00FD78FD"/>
    <w:rsid w:val="00FE0229"/>
    <w:rsid w:val="00FE044A"/>
    <w:rsid w:val="00FE09ED"/>
    <w:rsid w:val="00FE0C50"/>
    <w:rsid w:val="00FE0C9C"/>
    <w:rsid w:val="00FE1C42"/>
    <w:rsid w:val="00FE1FAD"/>
    <w:rsid w:val="00FE2156"/>
    <w:rsid w:val="00FE22A9"/>
    <w:rsid w:val="00FE26E6"/>
    <w:rsid w:val="00FE27FD"/>
    <w:rsid w:val="00FE2AD2"/>
    <w:rsid w:val="00FE2C9B"/>
    <w:rsid w:val="00FE2EA8"/>
    <w:rsid w:val="00FE30CC"/>
    <w:rsid w:val="00FE30D8"/>
    <w:rsid w:val="00FE32A7"/>
    <w:rsid w:val="00FE3764"/>
    <w:rsid w:val="00FE39F3"/>
    <w:rsid w:val="00FE3E09"/>
    <w:rsid w:val="00FE4243"/>
    <w:rsid w:val="00FE4879"/>
    <w:rsid w:val="00FE4DF1"/>
    <w:rsid w:val="00FE5316"/>
    <w:rsid w:val="00FE5716"/>
    <w:rsid w:val="00FE6154"/>
    <w:rsid w:val="00FE6429"/>
    <w:rsid w:val="00FE6464"/>
    <w:rsid w:val="00FE6504"/>
    <w:rsid w:val="00FE67E0"/>
    <w:rsid w:val="00FE688A"/>
    <w:rsid w:val="00FE68B4"/>
    <w:rsid w:val="00FE6A70"/>
    <w:rsid w:val="00FE6BED"/>
    <w:rsid w:val="00FE6EDE"/>
    <w:rsid w:val="00FE70B7"/>
    <w:rsid w:val="00FE7220"/>
    <w:rsid w:val="00FE78A7"/>
    <w:rsid w:val="00FE7C3B"/>
    <w:rsid w:val="00FE7FE5"/>
    <w:rsid w:val="00FF044B"/>
    <w:rsid w:val="00FF08DC"/>
    <w:rsid w:val="00FF0C0B"/>
    <w:rsid w:val="00FF0C3B"/>
    <w:rsid w:val="00FF1409"/>
    <w:rsid w:val="00FF159A"/>
    <w:rsid w:val="00FF168A"/>
    <w:rsid w:val="00FF16E7"/>
    <w:rsid w:val="00FF1744"/>
    <w:rsid w:val="00FF1759"/>
    <w:rsid w:val="00FF1777"/>
    <w:rsid w:val="00FF1A67"/>
    <w:rsid w:val="00FF1A92"/>
    <w:rsid w:val="00FF1F1F"/>
    <w:rsid w:val="00FF25BE"/>
    <w:rsid w:val="00FF2E65"/>
    <w:rsid w:val="00FF32EF"/>
    <w:rsid w:val="00FF3B1E"/>
    <w:rsid w:val="00FF43BC"/>
    <w:rsid w:val="00FF44C4"/>
    <w:rsid w:val="00FF46AB"/>
    <w:rsid w:val="00FF487A"/>
    <w:rsid w:val="00FF48E2"/>
    <w:rsid w:val="00FF48F8"/>
    <w:rsid w:val="00FF4BE6"/>
    <w:rsid w:val="00FF4CCB"/>
    <w:rsid w:val="00FF4EE7"/>
    <w:rsid w:val="00FF5159"/>
    <w:rsid w:val="00FF52BA"/>
    <w:rsid w:val="00FF59D2"/>
    <w:rsid w:val="00FF5A2B"/>
    <w:rsid w:val="00FF5E7D"/>
    <w:rsid w:val="00FF60C7"/>
    <w:rsid w:val="00FF6120"/>
    <w:rsid w:val="00FF614B"/>
    <w:rsid w:val="00FF6426"/>
    <w:rsid w:val="00FF68D0"/>
    <w:rsid w:val="00FF6A2A"/>
    <w:rsid w:val="00FF6D31"/>
    <w:rsid w:val="00FF76E6"/>
    <w:rsid w:val="00FF7C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EBF78"/>
  <w15:chartTrackingRefBased/>
  <w15:docId w15:val="{DEF96C48-1825-430F-848E-C840408BD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FEB"/>
    <w:rPr>
      <w:rFonts w:asciiTheme="minorHAnsi" w:hAnsiTheme="minorHAnsi" w:cstheme="minorHAnsi"/>
      <w:color w:val="53585F" w:themeColor="text2"/>
      <w:sz w:val="22"/>
      <w:szCs w:val="24"/>
    </w:rPr>
  </w:style>
  <w:style w:type="paragraph" w:styleId="Heading1">
    <w:name w:val="heading 1"/>
    <w:next w:val="Normal"/>
    <w:link w:val="Heading1Char"/>
    <w:uiPriority w:val="9"/>
    <w:qFormat/>
    <w:rsid w:val="004F2A9E"/>
    <w:pPr>
      <w:spacing w:after="120"/>
      <w:outlineLvl w:val="0"/>
    </w:pPr>
    <w:rPr>
      <w:rFonts w:ascii="Rockwell" w:eastAsia="Times New Roman" w:hAnsi="Rockwell"/>
      <w:color w:val="B31E3E" w:themeColor="accent1"/>
      <w:sz w:val="32"/>
      <w:szCs w:val="24"/>
    </w:rPr>
  </w:style>
  <w:style w:type="paragraph" w:styleId="Heading2">
    <w:name w:val="heading 2"/>
    <w:basedOn w:val="Normal"/>
    <w:next w:val="Normal"/>
    <w:link w:val="Heading2Char"/>
    <w:uiPriority w:val="9"/>
    <w:unhideWhenUsed/>
    <w:qFormat/>
    <w:rsid w:val="00D2460A"/>
    <w:pPr>
      <w:keepNext/>
      <w:pBdr>
        <w:top w:val="single" w:sz="12" w:space="1" w:color="auto"/>
      </w:pBdr>
      <w:spacing w:after="160" w:line="278" w:lineRule="auto"/>
      <w:outlineLvl w:val="1"/>
    </w:pPr>
    <w:rPr>
      <w:rFonts w:ascii="Arial" w:eastAsiaTheme="minorHAnsi" w:hAnsi="Arial" w:cs="Arial"/>
      <w:b/>
      <w:noProof/>
      <w:color w:val="B31D3F"/>
      <w:kern w:val="2"/>
      <w:sz w:val="28"/>
      <w:szCs w:val="22"/>
      <w14:ligatures w14:val="standardContextual"/>
    </w:rPr>
  </w:style>
  <w:style w:type="paragraph" w:styleId="Heading3">
    <w:name w:val="heading 3"/>
    <w:basedOn w:val="Normal"/>
    <w:next w:val="Normal"/>
    <w:link w:val="Heading3Char"/>
    <w:uiPriority w:val="9"/>
    <w:unhideWhenUsed/>
    <w:qFormat/>
    <w:rsid w:val="00625093"/>
    <w:pPr>
      <w:keepNext/>
      <w:keepLines/>
      <w:spacing w:before="240"/>
      <w:outlineLvl w:val="2"/>
    </w:pPr>
    <w:rPr>
      <w:rFonts w:eastAsia="Times New Roman" w:cs="Times New Roman (Headings CS)"/>
      <w:b/>
      <w:bCs/>
      <w:i/>
      <w:iCs/>
      <w:color w:val="B31E3E" w:themeColor="accent1"/>
    </w:rPr>
  </w:style>
  <w:style w:type="paragraph" w:styleId="Heading4">
    <w:name w:val="heading 4"/>
    <w:basedOn w:val="Normal"/>
    <w:next w:val="Normal"/>
    <w:link w:val="Heading4Char"/>
    <w:uiPriority w:val="9"/>
    <w:unhideWhenUsed/>
    <w:qFormat/>
    <w:rsid w:val="0016466F"/>
    <w:pPr>
      <w:keepNext/>
      <w:keepLines/>
      <w:spacing w:before="40"/>
      <w:outlineLvl w:val="3"/>
    </w:pPr>
    <w:rPr>
      <w:rFonts w:ascii="Montserrat" w:eastAsia="Times New Roman" w:hAnsi="Montserrat"/>
      <w:b/>
      <w:i/>
      <w:iCs/>
    </w:rPr>
  </w:style>
  <w:style w:type="paragraph" w:styleId="Heading5">
    <w:name w:val="heading 5"/>
    <w:basedOn w:val="Normal"/>
    <w:next w:val="Normal"/>
    <w:link w:val="Heading5Char"/>
    <w:uiPriority w:val="9"/>
    <w:semiHidden/>
    <w:unhideWhenUsed/>
    <w:qFormat/>
    <w:rsid w:val="00D2460A"/>
    <w:pPr>
      <w:keepNext/>
      <w:keepLines/>
      <w:spacing w:before="80" w:after="40" w:line="278" w:lineRule="auto"/>
      <w:ind w:left="360"/>
      <w:outlineLvl w:val="4"/>
    </w:pPr>
    <w:rPr>
      <w:rFonts w:ascii="Arial" w:eastAsiaTheme="majorEastAsia" w:hAnsi="Arial" w:cstheme="majorBidi"/>
      <w:noProof/>
      <w:color w:val="85162E"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D2460A"/>
    <w:pPr>
      <w:keepNext/>
      <w:keepLines/>
      <w:spacing w:before="40" w:line="278" w:lineRule="auto"/>
      <w:ind w:left="360"/>
      <w:outlineLvl w:val="5"/>
    </w:pPr>
    <w:rPr>
      <w:rFonts w:ascii="Arial" w:eastAsiaTheme="majorEastAsia" w:hAnsi="Arial" w:cstheme="majorBidi"/>
      <w:i/>
      <w:iCs/>
      <w:noProof/>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D2460A"/>
    <w:pPr>
      <w:keepNext/>
      <w:keepLines/>
      <w:spacing w:before="40" w:line="278" w:lineRule="auto"/>
      <w:ind w:left="360"/>
      <w:outlineLvl w:val="6"/>
    </w:pPr>
    <w:rPr>
      <w:rFonts w:ascii="Arial" w:eastAsiaTheme="majorEastAsia" w:hAnsi="Arial" w:cstheme="majorBidi"/>
      <w:noProof/>
      <w:color w:val="595959" w:themeColor="text1" w:themeTint="A6"/>
      <w:kern w:val="2"/>
      <w:szCs w:val="22"/>
      <w14:ligatures w14:val="standardContextual"/>
    </w:rPr>
  </w:style>
  <w:style w:type="paragraph" w:styleId="Heading8">
    <w:name w:val="heading 8"/>
    <w:basedOn w:val="Normal"/>
    <w:next w:val="Normal"/>
    <w:link w:val="Heading8Char"/>
    <w:uiPriority w:val="9"/>
    <w:unhideWhenUsed/>
    <w:qFormat/>
    <w:rsid w:val="00BF4869"/>
    <w:pPr>
      <w:keepNext/>
      <w:keepLines/>
      <w:spacing w:before="40"/>
      <w:outlineLvl w:val="7"/>
    </w:pPr>
    <w:rPr>
      <w:rFonts w:ascii="Century Gothic" w:eastAsia="Times New Roman" w:hAnsi="Century Gothic"/>
      <w:color w:val="272727"/>
      <w:sz w:val="21"/>
      <w:szCs w:val="21"/>
    </w:rPr>
  </w:style>
  <w:style w:type="paragraph" w:styleId="Heading9">
    <w:name w:val="heading 9"/>
    <w:basedOn w:val="Normal"/>
    <w:next w:val="Normal"/>
    <w:link w:val="Heading9Char"/>
    <w:uiPriority w:val="9"/>
    <w:unhideWhenUsed/>
    <w:qFormat/>
    <w:rsid w:val="00BF4869"/>
    <w:pPr>
      <w:keepNext/>
      <w:keepLines/>
      <w:spacing w:before="40"/>
      <w:outlineLvl w:val="8"/>
    </w:pPr>
    <w:rPr>
      <w:rFonts w:ascii="Century Gothic" w:eastAsia="Times New Roman" w:hAnsi="Century Gothic"/>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3DEF"/>
    <w:rPr>
      <w:rFonts w:ascii="Rockwell" w:eastAsia="Times New Roman" w:hAnsi="Rockwell"/>
      <w:color w:val="B31E3E" w:themeColor="accent1"/>
      <w:sz w:val="32"/>
      <w:szCs w:val="24"/>
    </w:rPr>
  </w:style>
  <w:style w:type="character" w:customStyle="1" w:styleId="Heading3Char">
    <w:name w:val="Heading 3 Char"/>
    <w:link w:val="Heading3"/>
    <w:uiPriority w:val="9"/>
    <w:rsid w:val="00625093"/>
    <w:rPr>
      <w:rFonts w:asciiTheme="minorHAnsi" w:eastAsia="Times New Roman" w:hAnsiTheme="minorHAnsi" w:cs="Times New Roman (Headings CS)"/>
      <w:b/>
      <w:bCs/>
      <w:i/>
      <w:iCs/>
      <w:color w:val="B31E3E" w:themeColor="accent1"/>
      <w:sz w:val="22"/>
      <w:szCs w:val="24"/>
    </w:rPr>
  </w:style>
  <w:style w:type="character" w:customStyle="1" w:styleId="Heading2Char">
    <w:name w:val="Heading 2 Char"/>
    <w:basedOn w:val="DefaultParagraphFont"/>
    <w:link w:val="Heading2"/>
    <w:uiPriority w:val="9"/>
    <w:rsid w:val="00D2460A"/>
    <w:rPr>
      <w:rFonts w:ascii="Arial" w:eastAsiaTheme="minorHAnsi" w:hAnsi="Arial" w:cs="Arial"/>
      <w:b/>
      <w:noProof/>
      <w:color w:val="B31D3F"/>
      <w:kern w:val="2"/>
      <w:sz w:val="28"/>
      <w:szCs w:val="22"/>
      <w14:ligatures w14:val="standardContextual"/>
    </w:rPr>
  </w:style>
  <w:style w:type="character" w:customStyle="1" w:styleId="Heading4Char">
    <w:name w:val="Heading 4 Char"/>
    <w:link w:val="Heading4"/>
    <w:uiPriority w:val="9"/>
    <w:rsid w:val="0016466F"/>
    <w:rPr>
      <w:rFonts w:ascii="Montserrat" w:eastAsia="Times New Roman" w:hAnsi="Montserrat" w:cstheme="minorHAnsi"/>
      <w:b/>
      <w:i/>
      <w:iCs/>
      <w:color w:val="53585F" w:themeColor="text2"/>
      <w:sz w:val="22"/>
      <w:szCs w:val="24"/>
    </w:rPr>
  </w:style>
  <w:style w:type="character" w:customStyle="1" w:styleId="Heading8Char">
    <w:name w:val="Heading 8 Char"/>
    <w:link w:val="Heading8"/>
    <w:uiPriority w:val="9"/>
    <w:rsid w:val="00BF4869"/>
    <w:rPr>
      <w:rFonts w:ascii="Century Gothic" w:eastAsia="Times New Roman" w:hAnsi="Century Gothic" w:cs="Times New Roman"/>
      <w:color w:val="272727"/>
      <w:sz w:val="21"/>
      <w:szCs w:val="21"/>
    </w:rPr>
  </w:style>
  <w:style w:type="character" w:customStyle="1" w:styleId="Heading9Char">
    <w:name w:val="Heading 9 Char"/>
    <w:link w:val="Heading9"/>
    <w:uiPriority w:val="9"/>
    <w:rsid w:val="00BF4869"/>
    <w:rPr>
      <w:rFonts w:ascii="Century Gothic" w:eastAsia="Times New Roman" w:hAnsi="Century Gothic" w:cs="Times New Roman"/>
      <w:i/>
      <w:iCs/>
      <w:color w:val="272727"/>
      <w:sz w:val="21"/>
      <w:szCs w:val="21"/>
    </w:rPr>
  </w:style>
  <w:style w:type="paragraph" w:styleId="Header">
    <w:name w:val="header"/>
    <w:next w:val="Heading1"/>
    <w:link w:val="HeaderChar"/>
    <w:uiPriority w:val="99"/>
    <w:unhideWhenUsed/>
    <w:qFormat/>
    <w:rsid w:val="00617728"/>
    <w:pPr>
      <w:tabs>
        <w:tab w:val="center" w:pos="4680"/>
        <w:tab w:val="right" w:pos="9360"/>
      </w:tabs>
      <w:suppressAutoHyphens/>
      <w:ind w:left="1296" w:right="-720"/>
      <w:jc w:val="right"/>
    </w:pPr>
    <w:rPr>
      <w:rFonts w:ascii="Times New Roman" w:hAnsi="Times New Roman"/>
      <w:b/>
      <w:bCs/>
      <w:color w:val="53585F" w:themeColor="text2"/>
      <w:sz w:val="40"/>
      <w:szCs w:val="15"/>
    </w:rPr>
  </w:style>
  <w:style w:type="character" w:customStyle="1" w:styleId="HeaderChar">
    <w:name w:val="Header Char"/>
    <w:link w:val="Header"/>
    <w:uiPriority w:val="99"/>
    <w:rsid w:val="00617728"/>
    <w:rPr>
      <w:rFonts w:ascii="Times New Roman" w:hAnsi="Times New Roman"/>
      <w:b/>
      <w:bCs/>
      <w:color w:val="53585F" w:themeColor="text2"/>
      <w:sz w:val="40"/>
      <w:szCs w:val="15"/>
    </w:rPr>
  </w:style>
  <w:style w:type="paragraph" w:styleId="Footer">
    <w:name w:val="footer"/>
    <w:basedOn w:val="Normal"/>
    <w:link w:val="FooterChar"/>
    <w:uiPriority w:val="99"/>
    <w:unhideWhenUsed/>
    <w:rsid w:val="002A1C15"/>
    <w:pPr>
      <w:tabs>
        <w:tab w:val="center" w:pos="4680"/>
        <w:tab w:val="right" w:pos="9360"/>
      </w:tabs>
      <w:spacing w:after="480"/>
    </w:pPr>
    <w:rPr>
      <w:bCs/>
      <w:szCs w:val="20"/>
    </w:rPr>
  </w:style>
  <w:style w:type="character" w:customStyle="1" w:styleId="FooterChar">
    <w:name w:val="Footer Char"/>
    <w:link w:val="Footer"/>
    <w:uiPriority w:val="99"/>
    <w:rsid w:val="002A1C15"/>
    <w:rPr>
      <w:rFonts w:ascii="Times New Roman" w:hAnsi="Times New Roman"/>
      <w:bCs/>
      <w:color w:val="53585F" w:themeColor="text2"/>
      <w:sz w:val="24"/>
    </w:rPr>
  </w:style>
  <w:style w:type="paragraph" w:styleId="NoSpacing">
    <w:name w:val="No Spacing"/>
    <w:aliases w:val="Table Body Copy"/>
    <w:link w:val="NoSpacingChar"/>
    <w:uiPriority w:val="1"/>
    <w:qFormat/>
    <w:rsid w:val="00F44FA2"/>
    <w:rPr>
      <w:rFonts w:ascii="Times New Roman" w:hAnsi="Times New Roman"/>
      <w:color w:val="53585F" w:themeColor="text2"/>
      <w:szCs w:val="21"/>
    </w:rPr>
  </w:style>
  <w:style w:type="character" w:customStyle="1" w:styleId="NoSpacingChar">
    <w:name w:val="No Spacing Char"/>
    <w:aliases w:val="Table Body Copy Char"/>
    <w:link w:val="NoSpacing"/>
    <w:uiPriority w:val="1"/>
    <w:rsid w:val="00F44FA2"/>
    <w:rPr>
      <w:rFonts w:ascii="Times New Roman" w:hAnsi="Times New Roman"/>
      <w:color w:val="53585F" w:themeColor="text2"/>
      <w:szCs w:val="21"/>
    </w:rPr>
  </w:style>
  <w:style w:type="character" w:styleId="PageNumber">
    <w:name w:val="page number"/>
    <w:basedOn w:val="DefaultParagraphFont"/>
    <w:uiPriority w:val="99"/>
    <w:semiHidden/>
    <w:unhideWhenUsed/>
    <w:rsid w:val="004C0000"/>
    <w:rPr>
      <w:rFonts w:ascii="Times New Roman" w:hAnsi="Times New Roman"/>
      <w:color w:val="53585F" w:themeColor="text2"/>
      <w:sz w:val="24"/>
    </w:rPr>
  </w:style>
  <w:style w:type="paragraph" w:styleId="NormalWeb">
    <w:name w:val="Normal (Web)"/>
    <w:basedOn w:val="Normal"/>
    <w:uiPriority w:val="99"/>
    <w:semiHidden/>
    <w:unhideWhenUsed/>
    <w:rsid w:val="001F745A"/>
    <w:pPr>
      <w:spacing w:before="100" w:beforeAutospacing="1" w:after="100" w:afterAutospacing="1"/>
    </w:pPr>
    <w:rPr>
      <w:rFonts w:eastAsia="Times New Roman"/>
    </w:rPr>
  </w:style>
  <w:style w:type="paragraph" w:customStyle="1" w:styleId="Style1">
    <w:name w:val="Style1"/>
    <w:basedOn w:val="Normal"/>
    <w:qFormat/>
    <w:rsid w:val="008A744F"/>
    <w:pPr>
      <w:spacing w:before="600" w:after="720"/>
      <w:ind w:left="1440" w:right="1440"/>
      <w:jc w:val="center"/>
    </w:pPr>
    <w:rPr>
      <w:color w:val="FFFFFF"/>
    </w:rPr>
  </w:style>
  <w:style w:type="paragraph" w:styleId="Subtitle">
    <w:name w:val="Subtitle"/>
    <w:basedOn w:val="CoverSubheadGrey"/>
    <w:next w:val="Normal"/>
    <w:link w:val="SubtitleChar"/>
    <w:uiPriority w:val="11"/>
    <w:qFormat/>
    <w:rsid w:val="0006411C"/>
  </w:style>
  <w:style w:type="paragraph" w:customStyle="1" w:styleId="CoverSubheadGrey">
    <w:name w:val="Cover Subhead Grey"/>
    <w:rsid w:val="001356DF"/>
    <w:pPr>
      <w:spacing w:after="115"/>
      <w:jc w:val="right"/>
    </w:pPr>
    <w:rPr>
      <w:rFonts w:ascii="Times New Roman" w:eastAsia="Times New Roman" w:hAnsi="Times New Roman"/>
      <w:bCs/>
      <w:color w:val="53585F" w:themeColor="text2"/>
      <w:sz w:val="40"/>
      <w:szCs w:val="32"/>
    </w:rPr>
  </w:style>
  <w:style w:type="character" w:customStyle="1" w:styleId="SubtitleChar">
    <w:name w:val="Subtitle Char"/>
    <w:link w:val="Subtitle"/>
    <w:uiPriority w:val="11"/>
    <w:rsid w:val="0006411C"/>
    <w:rPr>
      <w:rFonts w:ascii="Times New Roman" w:eastAsia="Times New Roman" w:hAnsi="Times New Roman"/>
      <w:bCs/>
      <w:color w:val="53585F" w:themeColor="text2"/>
      <w:sz w:val="40"/>
      <w:szCs w:val="32"/>
    </w:rPr>
  </w:style>
  <w:style w:type="paragraph" w:styleId="ListBullet">
    <w:name w:val="List Bullet"/>
    <w:basedOn w:val="Normal"/>
    <w:uiPriority w:val="99"/>
    <w:unhideWhenUsed/>
    <w:rsid w:val="006C7856"/>
    <w:pPr>
      <w:numPr>
        <w:numId w:val="4"/>
      </w:numPr>
      <w:contextualSpacing/>
    </w:pPr>
  </w:style>
  <w:style w:type="paragraph" w:styleId="ListBullet2">
    <w:name w:val="List Bullet 2"/>
    <w:basedOn w:val="Normal"/>
    <w:uiPriority w:val="99"/>
    <w:unhideWhenUsed/>
    <w:rsid w:val="00B80723"/>
    <w:pPr>
      <w:numPr>
        <w:numId w:val="3"/>
      </w:numPr>
      <w:contextualSpacing/>
    </w:pPr>
  </w:style>
  <w:style w:type="table" w:styleId="TableGrid">
    <w:name w:val="Table Grid"/>
    <w:basedOn w:val="TableNormal"/>
    <w:uiPriority w:val="39"/>
    <w:rsid w:val="007C0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qFormat/>
    <w:rsid w:val="007705F9"/>
    <w:pPr>
      <w:jc w:val="center"/>
    </w:pPr>
    <w:rPr>
      <w:rFonts w:ascii="Times New Roman" w:hAnsi="Times New Roman"/>
      <w:b/>
      <w:bCs/>
      <w:color w:val="FFFFFF" w:themeColor="background1"/>
      <w:sz w:val="24"/>
      <w:szCs w:val="28"/>
    </w:rPr>
  </w:style>
  <w:style w:type="paragraph" w:styleId="ListBullet4">
    <w:name w:val="List Bullet 4"/>
    <w:basedOn w:val="Normal"/>
    <w:uiPriority w:val="99"/>
    <w:unhideWhenUsed/>
    <w:rsid w:val="006C7856"/>
    <w:pPr>
      <w:numPr>
        <w:numId w:val="1"/>
      </w:numPr>
      <w:contextualSpacing/>
    </w:pPr>
  </w:style>
  <w:style w:type="paragraph" w:styleId="ListBullet3">
    <w:name w:val="List Bullet 3"/>
    <w:basedOn w:val="Normal"/>
    <w:uiPriority w:val="99"/>
    <w:unhideWhenUsed/>
    <w:rsid w:val="006C7856"/>
    <w:pPr>
      <w:numPr>
        <w:numId w:val="2"/>
      </w:numPr>
      <w:contextualSpacing/>
    </w:pPr>
  </w:style>
  <w:style w:type="paragraph" w:styleId="TOC1">
    <w:name w:val="toc 1"/>
    <w:basedOn w:val="Normal"/>
    <w:next w:val="Normal"/>
    <w:autoRedefine/>
    <w:uiPriority w:val="39"/>
    <w:unhideWhenUsed/>
    <w:rsid w:val="00004ADD"/>
    <w:pPr>
      <w:tabs>
        <w:tab w:val="right" w:leader="dot" w:pos="10790"/>
      </w:tabs>
      <w:spacing w:before="120"/>
    </w:pPr>
    <w:rPr>
      <w:b/>
      <w:bCs/>
      <w:caps/>
      <w:sz w:val="20"/>
      <w:szCs w:val="20"/>
    </w:rPr>
  </w:style>
  <w:style w:type="character" w:styleId="Hyperlink">
    <w:name w:val="Hyperlink"/>
    <w:uiPriority w:val="99"/>
    <w:unhideWhenUsed/>
    <w:rsid w:val="00603E7E"/>
    <w:rPr>
      <w:color w:val="0563C1"/>
      <w:u w:val="single"/>
    </w:rPr>
  </w:style>
  <w:style w:type="paragraph" w:styleId="TOC2">
    <w:name w:val="toc 2"/>
    <w:basedOn w:val="Normal"/>
    <w:next w:val="Normal"/>
    <w:autoRedefine/>
    <w:uiPriority w:val="39"/>
    <w:unhideWhenUsed/>
    <w:rsid w:val="005A5470"/>
    <w:pPr>
      <w:tabs>
        <w:tab w:val="right" w:leader="dot" w:pos="10790"/>
      </w:tabs>
      <w:ind w:left="220"/>
    </w:pPr>
    <w:rPr>
      <w:smallCaps/>
      <w:sz w:val="20"/>
      <w:szCs w:val="20"/>
    </w:rPr>
  </w:style>
  <w:style w:type="paragraph" w:styleId="TOC3">
    <w:name w:val="toc 3"/>
    <w:basedOn w:val="Normal"/>
    <w:next w:val="Normal"/>
    <w:autoRedefine/>
    <w:uiPriority w:val="39"/>
    <w:unhideWhenUsed/>
    <w:rsid w:val="0009002C"/>
    <w:pPr>
      <w:ind w:left="440"/>
    </w:pPr>
    <w:rPr>
      <w:i/>
      <w:iCs/>
      <w:sz w:val="20"/>
      <w:szCs w:val="20"/>
    </w:rPr>
  </w:style>
  <w:style w:type="paragraph" w:customStyle="1" w:styleId="Default">
    <w:name w:val="Default"/>
    <w:rsid w:val="00E251E1"/>
    <w:pPr>
      <w:autoSpaceDE w:val="0"/>
      <w:autoSpaceDN w:val="0"/>
      <w:adjustRightInd w:val="0"/>
    </w:pPr>
    <w:rPr>
      <w:rFonts w:ascii="Times New Roman" w:hAnsi="Times New Roman"/>
      <w:color w:val="53585F" w:themeColor="text2"/>
      <w:sz w:val="24"/>
      <w:szCs w:val="24"/>
    </w:rPr>
  </w:style>
  <w:style w:type="paragraph" w:customStyle="1" w:styleId="SubtitleOrange">
    <w:name w:val="Subtitle Orange"/>
    <w:basedOn w:val="Normal"/>
    <w:qFormat/>
    <w:rsid w:val="00301CA3"/>
    <w:rPr>
      <w:b/>
      <w:bCs/>
      <w:color w:val="B31E3E" w:themeColor="accent1"/>
      <w:sz w:val="32"/>
      <w:szCs w:val="36"/>
    </w:rPr>
  </w:style>
  <w:style w:type="paragraph" w:customStyle="1" w:styleId="CoverBodyGrey">
    <w:name w:val="Cover Body Grey"/>
    <w:basedOn w:val="SubtitleOrange"/>
    <w:qFormat/>
    <w:rsid w:val="004F2A9E"/>
    <w:rPr>
      <w:rFonts w:asciiTheme="majorHAnsi" w:hAnsiTheme="majorHAnsi" w:cstheme="majorHAnsi"/>
      <w:b w:val="0"/>
      <w:bCs w:val="0"/>
      <w:color w:val="53585F" w:themeColor="text2"/>
    </w:rPr>
  </w:style>
  <w:style w:type="paragraph" w:customStyle="1" w:styleId="CoverSubheadGrey-Left">
    <w:name w:val="Cover Subhead Grey - Left"/>
    <w:basedOn w:val="Subtitle"/>
    <w:qFormat/>
    <w:rsid w:val="004F2A9E"/>
    <w:pPr>
      <w:jc w:val="left"/>
    </w:pPr>
    <w:rPr>
      <w:rFonts w:ascii="Rockwell" w:hAnsi="Rockwell"/>
      <w:sz w:val="56"/>
      <w:szCs w:val="48"/>
    </w:rPr>
  </w:style>
  <w:style w:type="character" w:customStyle="1" w:styleId="UnresolvedMention1">
    <w:name w:val="Unresolved Mention1"/>
    <w:basedOn w:val="DefaultParagraphFont"/>
    <w:uiPriority w:val="99"/>
    <w:semiHidden/>
    <w:unhideWhenUsed/>
    <w:rsid w:val="00F9181C"/>
    <w:rPr>
      <w:rFonts w:ascii="Times New Roman" w:hAnsi="Times New Roman"/>
      <w:color w:val="605E5C"/>
      <w:sz w:val="24"/>
      <w:shd w:val="clear" w:color="auto" w:fill="E1DFDD"/>
    </w:rPr>
  </w:style>
  <w:style w:type="paragraph" w:customStyle="1" w:styleId="HeaderCopy-White">
    <w:name w:val="Header Copy - White"/>
    <w:basedOn w:val="Normal"/>
    <w:qFormat/>
    <w:rsid w:val="004F2A9E"/>
    <w:pPr>
      <w:jc w:val="right"/>
    </w:pPr>
    <w:rPr>
      <w:rFonts w:ascii="Rockwell" w:hAnsi="Rockwell"/>
      <w:color w:val="FFFFFF" w:themeColor="background1"/>
      <w:sz w:val="36"/>
      <w:szCs w:val="40"/>
    </w:rPr>
  </w:style>
  <w:style w:type="paragraph" w:customStyle="1" w:styleId="HeaderCopyWhite">
    <w:name w:val="Header Copy White"/>
    <w:basedOn w:val="Normal"/>
    <w:rsid w:val="00D42B1A"/>
    <w:pPr>
      <w:jc w:val="right"/>
    </w:pPr>
    <w:rPr>
      <w:b/>
      <w:bCs/>
      <w:color w:val="FFFFFF" w:themeColor="background1"/>
      <w:sz w:val="36"/>
      <w:szCs w:val="40"/>
    </w:rPr>
  </w:style>
  <w:style w:type="character" w:styleId="FollowedHyperlink">
    <w:name w:val="FollowedHyperlink"/>
    <w:basedOn w:val="DefaultParagraphFont"/>
    <w:uiPriority w:val="99"/>
    <w:unhideWhenUsed/>
    <w:rsid w:val="003E4875"/>
    <w:rPr>
      <w:rFonts w:ascii="Arial" w:hAnsi="Arial"/>
      <w:color w:val="53585F" w:themeColor="text2"/>
      <w:sz w:val="22"/>
      <w:u w:val="single"/>
    </w:rPr>
  </w:style>
  <w:style w:type="paragraph" w:styleId="Title">
    <w:name w:val="Title"/>
    <w:basedOn w:val="Header"/>
    <w:next w:val="Normal"/>
    <w:link w:val="TitleChar"/>
    <w:uiPriority w:val="10"/>
    <w:qFormat/>
    <w:rsid w:val="0006411C"/>
    <w:pPr>
      <w:ind w:left="0" w:right="0"/>
    </w:pPr>
  </w:style>
  <w:style w:type="character" w:customStyle="1" w:styleId="TitleChar">
    <w:name w:val="Title Char"/>
    <w:basedOn w:val="DefaultParagraphFont"/>
    <w:link w:val="Title"/>
    <w:uiPriority w:val="10"/>
    <w:rsid w:val="0006411C"/>
    <w:rPr>
      <w:rFonts w:ascii="Times New Roman" w:hAnsi="Times New Roman"/>
      <w:b/>
      <w:bCs/>
      <w:color w:val="53585F" w:themeColor="text2"/>
      <w:sz w:val="40"/>
      <w:szCs w:val="15"/>
    </w:rPr>
  </w:style>
  <w:style w:type="paragraph" w:customStyle="1" w:styleId="TableBodyBold">
    <w:name w:val="Table Body Bold"/>
    <w:qFormat/>
    <w:rsid w:val="00781193"/>
    <w:rPr>
      <w:rFonts w:ascii="Times New Roman" w:hAnsi="Times New Roman"/>
      <w:b/>
      <w:bCs/>
      <w:color w:val="53585F" w:themeColor="text2"/>
      <w:szCs w:val="21"/>
    </w:rPr>
  </w:style>
  <w:style w:type="table" w:styleId="PlainTable1">
    <w:name w:val="Plain Table 1"/>
    <w:basedOn w:val="TableNormal"/>
    <w:uiPriority w:val="41"/>
    <w:rsid w:val="00014F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014FB9"/>
    <w:tblPr>
      <w:tblStyleRowBandSize w:val="1"/>
      <w:tblStyleColBandSize w:val="1"/>
      <w:tblBorders>
        <w:top w:val="single" w:sz="4" w:space="0" w:color="6ABDEE" w:themeColor="accent6" w:themeTint="66"/>
        <w:left w:val="single" w:sz="4" w:space="0" w:color="6ABDEE" w:themeColor="accent6" w:themeTint="66"/>
        <w:bottom w:val="single" w:sz="4" w:space="0" w:color="6ABDEE" w:themeColor="accent6" w:themeTint="66"/>
        <w:right w:val="single" w:sz="4" w:space="0" w:color="6ABDEE" w:themeColor="accent6" w:themeTint="66"/>
        <w:insideH w:val="single" w:sz="4" w:space="0" w:color="6ABDEE" w:themeColor="accent6" w:themeTint="66"/>
        <w:insideV w:val="single" w:sz="4" w:space="0" w:color="6ABDEE" w:themeColor="accent6" w:themeTint="66"/>
      </w:tblBorders>
    </w:tblPr>
    <w:tblStylePr w:type="firstRow">
      <w:rPr>
        <w:b/>
        <w:bCs/>
      </w:rPr>
      <w:tblPr/>
      <w:tcPr>
        <w:tcBorders>
          <w:bottom w:val="single" w:sz="12" w:space="0" w:color="209CE5" w:themeColor="accent6" w:themeTint="99"/>
        </w:tcBorders>
      </w:tcPr>
    </w:tblStylePr>
    <w:tblStylePr w:type="lastRow">
      <w:rPr>
        <w:b/>
        <w:bCs/>
      </w:rPr>
      <w:tblPr/>
      <w:tcPr>
        <w:tcBorders>
          <w:top w:val="double" w:sz="2" w:space="0" w:color="209CE5" w:themeColor="accent6"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014FB9"/>
    <w:rPr>
      <w:color w:val="072C41" w:themeColor="accent6" w:themeShade="BF"/>
    </w:rPr>
    <w:tblPr>
      <w:tblStyleRowBandSize w:val="1"/>
      <w:tblStyleColBandSize w:val="1"/>
      <w:tblBorders>
        <w:top w:val="single" w:sz="4" w:space="0" w:color="209CE5" w:themeColor="accent6" w:themeTint="99"/>
        <w:left w:val="single" w:sz="4" w:space="0" w:color="209CE5" w:themeColor="accent6" w:themeTint="99"/>
        <w:bottom w:val="single" w:sz="4" w:space="0" w:color="209CE5" w:themeColor="accent6" w:themeTint="99"/>
        <w:right w:val="single" w:sz="4" w:space="0" w:color="209CE5" w:themeColor="accent6" w:themeTint="99"/>
        <w:insideH w:val="single" w:sz="4" w:space="0" w:color="209CE5" w:themeColor="accent6" w:themeTint="99"/>
        <w:insideV w:val="single" w:sz="4" w:space="0" w:color="209CE5" w:themeColor="accent6" w:themeTint="99"/>
      </w:tblBorders>
    </w:tblPr>
    <w:tblStylePr w:type="firstRow">
      <w:rPr>
        <w:b/>
        <w:bCs/>
      </w:rPr>
      <w:tblPr/>
      <w:tcPr>
        <w:tcBorders>
          <w:bottom w:val="single" w:sz="12" w:space="0" w:color="209CE5" w:themeColor="accent6" w:themeTint="99"/>
        </w:tcBorders>
      </w:tcPr>
    </w:tblStylePr>
    <w:tblStylePr w:type="lastRow">
      <w:rPr>
        <w:b/>
        <w:bCs/>
      </w:rPr>
      <w:tblPr/>
      <w:tcPr>
        <w:tcBorders>
          <w:top w:val="double" w:sz="4" w:space="0" w:color="209CE5" w:themeColor="accent6" w:themeTint="99"/>
        </w:tcBorders>
      </w:tcPr>
    </w:tblStylePr>
    <w:tblStylePr w:type="firstCol">
      <w:rPr>
        <w:b/>
        <w:bCs/>
      </w:rPr>
    </w:tblStylePr>
    <w:tblStylePr w:type="lastCol">
      <w:rPr>
        <w:b/>
        <w:bCs/>
      </w:rPr>
    </w:tblStylePr>
    <w:tblStylePr w:type="band1Vert">
      <w:tblPr/>
      <w:tcPr>
        <w:shd w:val="clear" w:color="auto" w:fill="B4DEF6" w:themeFill="accent6" w:themeFillTint="33"/>
      </w:tcPr>
    </w:tblStylePr>
    <w:tblStylePr w:type="band1Horz">
      <w:tblPr/>
      <w:tcPr>
        <w:shd w:val="clear" w:color="auto" w:fill="B4DEF6" w:themeFill="accent6" w:themeFillTint="33"/>
      </w:tcPr>
    </w:tblStylePr>
  </w:style>
  <w:style w:type="table" w:styleId="ListTable7Colorful-Accent6">
    <w:name w:val="List Table 7 Colorful Accent 6"/>
    <w:basedOn w:val="TableNormal"/>
    <w:uiPriority w:val="52"/>
    <w:rsid w:val="00014FB9"/>
    <w:rPr>
      <w:color w:val="072C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3B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3B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3B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3B58" w:themeColor="accent6"/>
        </w:tcBorders>
        <w:shd w:val="clear" w:color="auto" w:fill="FFFFFF" w:themeFill="background1"/>
      </w:tcPr>
    </w:tblStylePr>
    <w:tblStylePr w:type="band1Vert">
      <w:tblPr/>
      <w:tcPr>
        <w:shd w:val="clear" w:color="auto" w:fill="B4DEF6" w:themeFill="accent6" w:themeFillTint="33"/>
      </w:tcPr>
    </w:tblStylePr>
    <w:tblStylePr w:type="band1Horz">
      <w:tblPr/>
      <w:tcPr>
        <w:shd w:val="clear" w:color="auto" w:fill="B4DE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tenseQuote">
    <w:name w:val="Intense Quote"/>
    <w:basedOn w:val="Normal"/>
    <w:next w:val="Normal"/>
    <w:link w:val="IntenseQuoteChar"/>
    <w:uiPriority w:val="30"/>
    <w:qFormat/>
    <w:rsid w:val="00301CA3"/>
    <w:pPr>
      <w:pBdr>
        <w:top w:val="single" w:sz="4" w:space="10" w:color="B31E3E" w:themeColor="accent1"/>
        <w:bottom w:val="single" w:sz="4" w:space="10" w:color="B31E3E" w:themeColor="accent1"/>
      </w:pBdr>
      <w:spacing w:before="360" w:after="360"/>
      <w:ind w:left="864" w:right="864"/>
      <w:jc w:val="center"/>
    </w:pPr>
    <w:rPr>
      <w:rFonts w:ascii="Rockwell" w:hAnsi="Rockwell"/>
      <w:i/>
      <w:iCs/>
      <w:color w:val="B31E3E" w:themeColor="accent1"/>
      <w:sz w:val="28"/>
      <w:szCs w:val="32"/>
    </w:rPr>
  </w:style>
  <w:style w:type="character" w:customStyle="1" w:styleId="IntenseQuoteChar">
    <w:name w:val="Intense Quote Char"/>
    <w:basedOn w:val="DefaultParagraphFont"/>
    <w:link w:val="IntenseQuote"/>
    <w:uiPriority w:val="30"/>
    <w:rsid w:val="00301CA3"/>
    <w:rPr>
      <w:rFonts w:ascii="Rockwell" w:hAnsi="Rockwell" w:cstheme="minorHAnsi"/>
      <w:i/>
      <w:iCs/>
      <w:color w:val="B31E3E" w:themeColor="accent1"/>
      <w:sz w:val="28"/>
      <w:szCs w:val="32"/>
    </w:rPr>
  </w:style>
  <w:style w:type="paragraph" w:customStyle="1" w:styleId="IntenseQuoteWhite">
    <w:name w:val="Intense Quote White"/>
    <w:basedOn w:val="IntenseQuote"/>
    <w:qFormat/>
    <w:rsid w:val="00DD0019"/>
    <w:pPr>
      <w:pBdr>
        <w:top w:val="single" w:sz="4" w:space="10" w:color="FFFFFF" w:themeColor="background1"/>
        <w:bottom w:val="single" w:sz="4" w:space="10" w:color="FFFFFF" w:themeColor="background1"/>
      </w:pBdr>
    </w:pPr>
    <w:rPr>
      <w:b/>
      <w:bCs/>
      <w:color w:val="FFFFFF" w:themeColor="background1"/>
      <w:sz w:val="32"/>
      <w:szCs w:val="36"/>
    </w:rPr>
  </w:style>
  <w:style w:type="paragraph" w:styleId="BalloonText">
    <w:name w:val="Balloon Text"/>
    <w:basedOn w:val="Normal"/>
    <w:link w:val="BalloonTextChar"/>
    <w:uiPriority w:val="99"/>
    <w:semiHidden/>
    <w:unhideWhenUsed/>
    <w:rsid w:val="007F3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A35"/>
    <w:rPr>
      <w:rFonts w:ascii="Segoe UI" w:hAnsi="Segoe UI" w:cs="Segoe UI"/>
      <w:color w:val="53585F" w:themeColor="text2"/>
      <w:sz w:val="18"/>
      <w:szCs w:val="18"/>
    </w:rPr>
  </w:style>
  <w:style w:type="character" w:styleId="CommentReference">
    <w:name w:val="annotation reference"/>
    <w:basedOn w:val="DefaultParagraphFont"/>
    <w:uiPriority w:val="99"/>
    <w:semiHidden/>
    <w:unhideWhenUsed/>
    <w:rsid w:val="00E94D11"/>
    <w:rPr>
      <w:sz w:val="16"/>
      <w:szCs w:val="16"/>
    </w:rPr>
  </w:style>
  <w:style w:type="paragraph" w:styleId="CommentText">
    <w:name w:val="annotation text"/>
    <w:basedOn w:val="Normal"/>
    <w:link w:val="CommentTextChar"/>
    <w:uiPriority w:val="99"/>
    <w:unhideWhenUsed/>
    <w:rsid w:val="00E94D11"/>
    <w:pPr>
      <w:spacing w:after="160"/>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E94D11"/>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AB133C"/>
    <w:rPr>
      <w:rFonts w:eastAsiaTheme="minorHAnsi" w:cstheme="minorBidi"/>
      <w:color w:val="auto"/>
      <w:sz w:val="20"/>
      <w:szCs w:val="20"/>
    </w:rPr>
  </w:style>
  <w:style w:type="character" w:customStyle="1" w:styleId="FootnoteTextChar">
    <w:name w:val="Footnote Text Char"/>
    <w:basedOn w:val="DefaultParagraphFont"/>
    <w:link w:val="FootnoteText"/>
    <w:uiPriority w:val="99"/>
    <w:semiHidden/>
    <w:rsid w:val="00AB133C"/>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AB133C"/>
    <w:rPr>
      <w:vertAlign w:val="superscript"/>
    </w:rPr>
  </w:style>
  <w:style w:type="paragraph" w:styleId="ListParagraph">
    <w:name w:val="List Paragraph"/>
    <w:basedOn w:val="Normal"/>
    <w:uiPriority w:val="34"/>
    <w:qFormat/>
    <w:rsid w:val="00956DB7"/>
    <w:pPr>
      <w:spacing w:after="160" w:line="259" w:lineRule="auto"/>
      <w:ind w:left="720"/>
      <w:contextualSpacing/>
    </w:pPr>
    <w:rPr>
      <w:rFonts w:eastAsiaTheme="minorHAnsi" w:cstheme="minorBidi"/>
      <w:color w:val="auto"/>
      <w:szCs w:val="22"/>
    </w:rPr>
  </w:style>
  <w:style w:type="paragraph" w:customStyle="1" w:styleId="BodyText1">
    <w:name w:val="Body Text1"/>
    <w:basedOn w:val="Normal"/>
    <w:link w:val="BodytextChar"/>
    <w:qFormat/>
    <w:rsid w:val="00852256"/>
    <w:pPr>
      <w:spacing w:before="60" w:line="240" w:lineRule="exact"/>
    </w:pPr>
    <w:rPr>
      <w:rFonts w:ascii="Arial" w:eastAsia="MS Mincho" w:hAnsi="Arial" w:cs="Arial"/>
      <w:color w:val="auto"/>
      <w:sz w:val="20"/>
      <w:szCs w:val="20"/>
      <w:lang w:eastAsia="ja-JP"/>
    </w:rPr>
  </w:style>
  <w:style w:type="character" w:customStyle="1" w:styleId="BodytextChar">
    <w:name w:val="Body text Char"/>
    <w:link w:val="BodyText1"/>
    <w:rsid w:val="00852256"/>
    <w:rPr>
      <w:rFonts w:ascii="Arial" w:eastAsia="MS Mincho" w:hAnsi="Arial" w:cs="Arial"/>
      <w:lang w:eastAsia="ja-JP"/>
    </w:rPr>
  </w:style>
  <w:style w:type="character" w:styleId="Emphasis">
    <w:name w:val="Emphasis"/>
    <w:basedOn w:val="DefaultParagraphFont"/>
    <w:uiPriority w:val="20"/>
    <w:qFormat/>
    <w:rsid w:val="00C479FF"/>
    <w:rPr>
      <w:i/>
      <w:iCs/>
    </w:rPr>
  </w:style>
  <w:style w:type="paragraph" w:styleId="TOC4">
    <w:name w:val="toc 4"/>
    <w:basedOn w:val="Normal"/>
    <w:next w:val="Normal"/>
    <w:autoRedefine/>
    <w:uiPriority w:val="39"/>
    <w:unhideWhenUsed/>
    <w:rsid w:val="00A23A94"/>
    <w:pPr>
      <w:ind w:left="660"/>
    </w:pPr>
    <w:rPr>
      <w:sz w:val="18"/>
      <w:szCs w:val="18"/>
    </w:rPr>
  </w:style>
  <w:style w:type="paragraph" w:styleId="TOC5">
    <w:name w:val="toc 5"/>
    <w:basedOn w:val="Normal"/>
    <w:next w:val="Normal"/>
    <w:autoRedefine/>
    <w:uiPriority w:val="39"/>
    <w:unhideWhenUsed/>
    <w:rsid w:val="00A23A94"/>
    <w:pPr>
      <w:ind w:left="880"/>
    </w:pPr>
    <w:rPr>
      <w:sz w:val="18"/>
      <w:szCs w:val="18"/>
    </w:rPr>
  </w:style>
  <w:style w:type="paragraph" w:styleId="TOC6">
    <w:name w:val="toc 6"/>
    <w:basedOn w:val="Normal"/>
    <w:next w:val="Normal"/>
    <w:autoRedefine/>
    <w:uiPriority w:val="39"/>
    <w:unhideWhenUsed/>
    <w:rsid w:val="00A23A94"/>
    <w:pPr>
      <w:ind w:left="1100"/>
    </w:pPr>
    <w:rPr>
      <w:sz w:val="18"/>
      <w:szCs w:val="18"/>
    </w:rPr>
  </w:style>
  <w:style w:type="paragraph" w:styleId="TOC7">
    <w:name w:val="toc 7"/>
    <w:basedOn w:val="Normal"/>
    <w:next w:val="Normal"/>
    <w:autoRedefine/>
    <w:uiPriority w:val="39"/>
    <w:unhideWhenUsed/>
    <w:rsid w:val="00A23A94"/>
    <w:pPr>
      <w:ind w:left="1320"/>
    </w:pPr>
    <w:rPr>
      <w:sz w:val="18"/>
      <w:szCs w:val="18"/>
    </w:rPr>
  </w:style>
  <w:style w:type="paragraph" w:styleId="TOC8">
    <w:name w:val="toc 8"/>
    <w:basedOn w:val="Normal"/>
    <w:next w:val="Normal"/>
    <w:autoRedefine/>
    <w:uiPriority w:val="39"/>
    <w:unhideWhenUsed/>
    <w:rsid w:val="00A23A94"/>
    <w:pPr>
      <w:ind w:left="1540"/>
    </w:pPr>
    <w:rPr>
      <w:sz w:val="18"/>
      <w:szCs w:val="18"/>
    </w:rPr>
  </w:style>
  <w:style w:type="paragraph" w:styleId="TOC9">
    <w:name w:val="toc 9"/>
    <w:basedOn w:val="Normal"/>
    <w:next w:val="Normal"/>
    <w:autoRedefine/>
    <w:uiPriority w:val="39"/>
    <w:unhideWhenUsed/>
    <w:rsid w:val="00A23A94"/>
    <w:pPr>
      <w:ind w:left="1760"/>
    </w:pPr>
    <w:rPr>
      <w:sz w:val="18"/>
      <w:szCs w:val="18"/>
    </w:rPr>
  </w:style>
  <w:style w:type="paragraph" w:styleId="CommentSubject">
    <w:name w:val="annotation subject"/>
    <w:basedOn w:val="CommentText"/>
    <w:next w:val="CommentText"/>
    <w:link w:val="CommentSubjectChar"/>
    <w:uiPriority w:val="99"/>
    <w:semiHidden/>
    <w:unhideWhenUsed/>
    <w:rsid w:val="003E5ADF"/>
    <w:pPr>
      <w:spacing w:after="120"/>
    </w:pPr>
    <w:rPr>
      <w:rFonts w:eastAsia="Century Gothic" w:cstheme="minorHAnsi"/>
      <w:b/>
      <w:bCs/>
      <w:color w:val="53585F" w:themeColor="text2"/>
    </w:rPr>
  </w:style>
  <w:style w:type="character" w:customStyle="1" w:styleId="CommentSubjectChar">
    <w:name w:val="Comment Subject Char"/>
    <w:basedOn w:val="CommentTextChar"/>
    <w:link w:val="CommentSubject"/>
    <w:uiPriority w:val="99"/>
    <w:semiHidden/>
    <w:rsid w:val="003E5ADF"/>
    <w:rPr>
      <w:rFonts w:asciiTheme="minorHAnsi" w:eastAsiaTheme="minorHAnsi" w:hAnsiTheme="minorHAnsi" w:cstheme="minorHAnsi"/>
      <w:b/>
      <w:bCs/>
      <w:color w:val="53585F" w:themeColor="text2"/>
    </w:rPr>
  </w:style>
  <w:style w:type="paragraph" w:customStyle="1" w:styleId="msonormal0">
    <w:name w:val="msonormal"/>
    <w:basedOn w:val="Normal"/>
    <w:rsid w:val="001C2364"/>
    <w:pPr>
      <w:spacing w:before="100" w:beforeAutospacing="1" w:after="100" w:afterAutospacing="1"/>
    </w:pPr>
    <w:rPr>
      <w:rFonts w:ascii="Times New Roman" w:eastAsia="Times New Roman" w:hAnsi="Times New Roman" w:cs="Times New Roman"/>
      <w:color w:val="auto"/>
      <w:sz w:val="24"/>
    </w:rPr>
  </w:style>
  <w:style w:type="paragraph" w:customStyle="1" w:styleId="xl65">
    <w:name w:val="xl65"/>
    <w:basedOn w:val="Normal"/>
    <w:rsid w:val="001C2364"/>
    <w:pPr>
      <w:spacing w:before="100" w:beforeAutospacing="1" w:after="100" w:afterAutospacing="1"/>
      <w:textAlignment w:val="top"/>
    </w:pPr>
    <w:rPr>
      <w:rFonts w:ascii="Arial" w:eastAsia="Times New Roman" w:hAnsi="Arial" w:cs="Arial"/>
      <w:color w:val="auto"/>
      <w:sz w:val="20"/>
      <w:szCs w:val="20"/>
    </w:rPr>
  </w:style>
  <w:style w:type="paragraph" w:customStyle="1" w:styleId="xl66">
    <w:name w:val="xl66"/>
    <w:basedOn w:val="Normal"/>
    <w:rsid w:val="001C2364"/>
    <w:pPr>
      <w:spacing w:before="100" w:beforeAutospacing="1" w:after="100" w:afterAutospacing="1"/>
      <w:textAlignment w:val="top"/>
    </w:pPr>
    <w:rPr>
      <w:rFonts w:ascii="Arial" w:eastAsia="Times New Roman" w:hAnsi="Arial" w:cs="Arial"/>
      <w:color w:val="0563C1"/>
      <w:sz w:val="20"/>
      <w:szCs w:val="20"/>
      <w:u w:val="single"/>
    </w:rPr>
  </w:style>
  <w:style w:type="paragraph" w:customStyle="1" w:styleId="xl67">
    <w:name w:val="xl67"/>
    <w:basedOn w:val="Normal"/>
    <w:rsid w:val="001C2364"/>
    <w:pPr>
      <w:spacing w:before="100" w:beforeAutospacing="1" w:after="100" w:afterAutospacing="1"/>
      <w:textAlignment w:val="top"/>
    </w:pPr>
    <w:rPr>
      <w:rFonts w:ascii="Times New Roman" w:eastAsia="Times New Roman" w:hAnsi="Times New Roman" w:cs="Times New Roman"/>
      <w:color w:val="auto"/>
      <w:sz w:val="24"/>
    </w:rPr>
  </w:style>
  <w:style w:type="paragraph" w:customStyle="1" w:styleId="xl68">
    <w:name w:val="xl68"/>
    <w:basedOn w:val="Normal"/>
    <w:rsid w:val="001C2364"/>
    <w:pPr>
      <w:spacing w:before="100" w:beforeAutospacing="1" w:after="100" w:afterAutospacing="1"/>
      <w:textAlignment w:val="top"/>
    </w:pPr>
    <w:rPr>
      <w:rFonts w:ascii="Arial" w:eastAsia="Times New Roman" w:hAnsi="Arial" w:cs="Arial"/>
      <w:color w:val="0563C1"/>
      <w:sz w:val="20"/>
      <w:szCs w:val="20"/>
      <w:u w:val="single"/>
    </w:rPr>
  </w:style>
  <w:style w:type="paragraph" w:customStyle="1" w:styleId="xl69">
    <w:name w:val="xl69"/>
    <w:basedOn w:val="Normal"/>
    <w:rsid w:val="0041175C"/>
    <w:pPr>
      <w:spacing w:before="100" w:beforeAutospacing="1" w:after="100" w:afterAutospacing="1"/>
      <w:jc w:val="right"/>
      <w:textAlignment w:val="top"/>
    </w:pPr>
    <w:rPr>
      <w:rFonts w:ascii="Arial" w:eastAsia="Times New Roman" w:hAnsi="Arial" w:cs="Arial"/>
      <w:color w:val="auto"/>
      <w:sz w:val="20"/>
      <w:szCs w:val="20"/>
    </w:rPr>
  </w:style>
  <w:style w:type="paragraph" w:customStyle="1" w:styleId="xl70">
    <w:name w:val="xl70"/>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71">
    <w:name w:val="xl71"/>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2">
    <w:name w:val="xl72"/>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73">
    <w:name w:val="xl73"/>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4">
    <w:name w:val="xl74"/>
    <w:basedOn w:val="Normal"/>
    <w:rsid w:val="0041175C"/>
    <w:pPr>
      <w:spacing w:before="100" w:beforeAutospacing="1" w:after="100" w:afterAutospacing="1"/>
      <w:jc w:val="right"/>
      <w:textAlignment w:val="top"/>
    </w:pPr>
    <w:rPr>
      <w:rFonts w:ascii="Arial" w:eastAsia="Times New Roman" w:hAnsi="Arial" w:cs="Arial"/>
      <w:b/>
      <w:bCs/>
      <w:color w:val="auto"/>
      <w:sz w:val="20"/>
      <w:szCs w:val="20"/>
    </w:rPr>
  </w:style>
  <w:style w:type="paragraph" w:customStyle="1" w:styleId="xl75">
    <w:name w:val="xl75"/>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6">
    <w:name w:val="xl76"/>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7">
    <w:name w:val="xl77"/>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78">
    <w:name w:val="xl78"/>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79">
    <w:name w:val="xl79"/>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80">
    <w:name w:val="xl80"/>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81">
    <w:name w:val="xl81"/>
    <w:basedOn w:val="Normal"/>
    <w:rsid w:val="0041175C"/>
    <w:pPr>
      <w:spacing w:before="100" w:beforeAutospacing="1" w:after="100" w:afterAutospacing="1"/>
      <w:jc w:val="center"/>
      <w:textAlignment w:val="top"/>
    </w:pPr>
    <w:rPr>
      <w:rFonts w:ascii="Arial" w:eastAsia="Times New Roman" w:hAnsi="Arial" w:cs="Arial"/>
      <w:b/>
      <w:bCs/>
      <w:color w:val="auto"/>
      <w:sz w:val="20"/>
      <w:szCs w:val="20"/>
    </w:rPr>
  </w:style>
  <w:style w:type="paragraph" w:customStyle="1" w:styleId="xl82">
    <w:name w:val="xl82"/>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83">
    <w:name w:val="xl83"/>
    <w:basedOn w:val="Normal"/>
    <w:rsid w:val="0041175C"/>
    <w:pPr>
      <w:spacing w:before="100" w:beforeAutospacing="1" w:after="100" w:afterAutospacing="1"/>
      <w:textAlignment w:val="top"/>
    </w:pPr>
    <w:rPr>
      <w:rFonts w:ascii="Arial" w:eastAsia="Times New Roman" w:hAnsi="Arial" w:cs="Arial"/>
      <w:color w:val="auto"/>
      <w:sz w:val="20"/>
      <w:szCs w:val="20"/>
    </w:rPr>
  </w:style>
  <w:style w:type="table" w:styleId="PlainTable4">
    <w:name w:val="Plain Table 4"/>
    <w:basedOn w:val="TableNormal"/>
    <w:uiPriority w:val="44"/>
    <w:rsid w:val="00165A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lainLink1">
    <w:name w:val="Plain Link 1"/>
    <w:basedOn w:val="Normal"/>
    <w:link w:val="PlainLink1Char"/>
    <w:qFormat/>
    <w:rsid w:val="002603D6"/>
    <w:pPr>
      <w:spacing w:after="40"/>
      <w:ind w:left="317" w:right="-288"/>
    </w:pPr>
    <w:rPr>
      <w:rFonts w:ascii="Arial" w:hAnsi="Arial"/>
    </w:rPr>
  </w:style>
  <w:style w:type="paragraph" w:customStyle="1" w:styleId="PlainLink2">
    <w:name w:val="Plain Link 2"/>
    <w:basedOn w:val="PlainLink1"/>
    <w:link w:val="PlainLink2Char"/>
    <w:qFormat/>
    <w:rsid w:val="00326F7A"/>
    <w:rPr>
      <w:bCs/>
    </w:rPr>
  </w:style>
  <w:style w:type="character" w:customStyle="1" w:styleId="PlainLink1Char">
    <w:name w:val="Plain Link 1 Char"/>
    <w:basedOn w:val="DefaultParagraphFont"/>
    <w:link w:val="PlainLink1"/>
    <w:rsid w:val="002603D6"/>
    <w:rPr>
      <w:rFonts w:ascii="Arial" w:hAnsi="Arial" w:cstheme="minorHAnsi"/>
      <w:color w:val="53585F" w:themeColor="text2"/>
      <w:sz w:val="22"/>
      <w:szCs w:val="24"/>
    </w:rPr>
  </w:style>
  <w:style w:type="character" w:customStyle="1" w:styleId="PlainLink2Char">
    <w:name w:val="Plain Link 2 Char"/>
    <w:basedOn w:val="PlainLink1Char"/>
    <w:link w:val="PlainLink2"/>
    <w:rsid w:val="00326F7A"/>
    <w:rPr>
      <w:rFonts w:ascii="Arial" w:hAnsi="Arial" w:cstheme="minorHAnsi"/>
      <w:bCs/>
      <w:color w:val="53585F" w:themeColor="text2"/>
      <w:sz w:val="18"/>
      <w:szCs w:val="24"/>
    </w:rPr>
  </w:style>
  <w:style w:type="paragraph" w:styleId="TOCHeading">
    <w:name w:val="TOC Heading"/>
    <w:basedOn w:val="Heading1"/>
    <w:next w:val="Normal"/>
    <w:uiPriority w:val="39"/>
    <w:unhideWhenUsed/>
    <w:qFormat/>
    <w:rsid w:val="009129BA"/>
    <w:pPr>
      <w:keepNext/>
      <w:keepLines/>
      <w:spacing w:before="240" w:after="0" w:line="259" w:lineRule="auto"/>
      <w:outlineLvl w:val="9"/>
    </w:pPr>
    <w:rPr>
      <w:rFonts w:asciiTheme="majorHAnsi" w:eastAsiaTheme="majorEastAsia" w:hAnsiTheme="majorHAnsi" w:cstheme="majorBidi"/>
      <w:color w:val="85162E" w:themeColor="accent1" w:themeShade="BF"/>
      <w:szCs w:val="32"/>
    </w:rPr>
  </w:style>
  <w:style w:type="paragraph" w:customStyle="1" w:styleId="Heading15">
    <w:name w:val="Heading 1.5"/>
    <w:basedOn w:val="Normal"/>
    <w:next w:val="Normal"/>
    <w:link w:val="Heading15Char"/>
    <w:qFormat/>
    <w:rsid w:val="005A5470"/>
    <w:pPr>
      <w:keepNext/>
      <w:spacing w:before="240" w:after="120"/>
      <w:outlineLvl w:val="1"/>
    </w:pPr>
    <w:rPr>
      <w:rFonts w:ascii="Arial" w:hAnsi="Arial"/>
      <w:b/>
      <w:color w:val="B31D3F"/>
    </w:rPr>
  </w:style>
  <w:style w:type="character" w:customStyle="1" w:styleId="Heading15Char">
    <w:name w:val="Heading 1.5 Char"/>
    <w:basedOn w:val="Heading2Char"/>
    <w:link w:val="Heading15"/>
    <w:rsid w:val="005A5470"/>
    <w:rPr>
      <w:rFonts w:ascii="Arial" w:eastAsiaTheme="minorHAnsi" w:hAnsi="Arial" w:cstheme="minorHAnsi"/>
      <w:b w:val="0"/>
      <w:noProof/>
      <w:color w:val="B31D3F"/>
      <w:kern w:val="2"/>
      <w:sz w:val="22"/>
      <w:szCs w:val="24"/>
      <w14:ligatures w14:val="standardContextual"/>
    </w:rPr>
  </w:style>
  <w:style w:type="character" w:styleId="UnresolvedMention">
    <w:name w:val="Unresolved Mention"/>
    <w:basedOn w:val="DefaultParagraphFont"/>
    <w:uiPriority w:val="99"/>
    <w:semiHidden/>
    <w:unhideWhenUsed/>
    <w:rsid w:val="00E22E7D"/>
    <w:rPr>
      <w:color w:val="605E5C"/>
      <w:shd w:val="clear" w:color="auto" w:fill="E1DFDD"/>
    </w:rPr>
  </w:style>
  <w:style w:type="paragraph" w:styleId="Revision">
    <w:name w:val="Revision"/>
    <w:hidden/>
    <w:uiPriority w:val="99"/>
    <w:semiHidden/>
    <w:rsid w:val="00036F86"/>
    <w:rPr>
      <w:rFonts w:asciiTheme="minorHAnsi" w:hAnsiTheme="minorHAnsi" w:cstheme="minorHAnsi"/>
      <w:color w:val="53585F" w:themeColor="text2"/>
      <w:sz w:val="22"/>
      <w:szCs w:val="24"/>
    </w:rPr>
  </w:style>
  <w:style w:type="character" w:customStyle="1" w:styleId="ui-provider">
    <w:name w:val="ui-provider"/>
    <w:basedOn w:val="DefaultParagraphFont"/>
    <w:rsid w:val="00414E9D"/>
  </w:style>
  <w:style w:type="paragraph" w:customStyle="1" w:styleId="DS">
    <w:name w:val="DS"/>
    <w:basedOn w:val="BodyText"/>
    <w:qFormat/>
    <w:rsid w:val="00AB4132"/>
    <w:pPr>
      <w:keepNext/>
      <w:autoSpaceDE w:val="0"/>
      <w:autoSpaceDN w:val="0"/>
      <w:spacing w:before="240" w:line="276" w:lineRule="auto"/>
      <w:ind w:left="144"/>
    </w:pPr>
    <w:rPr>
      <w:rFonts w:ascii="Arial" w:eastAsia="Calibri" w:hAnsi="Arial" w:cs="Arial"/>
      <w:noProof/>
      <w:color w:val="FFFFFF" w:themeColor="background1"/>
      <w:szCs w:val="22"/>
    </w:rPr>
  </w:style>
  <w:style w:type="paragraph" w:styleId="BodyText">
    <w:name w:val="Body Text"/>
    <w:basedOn w:val="Normal"/>
    <w:link w:val="BodyTextChar0"/>
    <w:uiPriority w:val="99"/>
    <w:semiHidden/>
    <w:unhideWhenUsed/>
    <w:rsid w:val="00AB4132"/>
    <w:pPr>
      <w:spacing w:after="120"/>
    </w:pPr>
  </w:style>
  <w:style w:type="character" w:customStyle="1" w:styleId="BodyTextChar0">
    <w:name w:val="Body Text Char"/>
    <w:basedOn w:val="DefaultParagraphFont"/>
    <w:link w:val="BodyText"/>
    <w:uiPriority w:val="99"/>
    <w:semiHidden/>
    <w:rsid w:val="00AB4132"/>
    <w:rPr>
      <w:rFonts w:asciiTheme="minorHAnsi" w:hAnsiTheme="minorHAnsi" w:cstheme="minorHAnsi"/>
      <w:color w:val="53585F" w:themeColor="text2"/>
      <w:sz w:val="22"/>
      <w:szCs w:val="24"/>
    </w:rPr>
  </w:style>
  <w:style w:type="paragraph" w:customStyle="1" w:styleId="EEEH">
    <w:name w:val="EEEH"/>
    <w:basedOn w:val="Normal"/>
    <w:link w:val="EEEHChar"/>
    <w:qFormat/>
    <w:rsid w:val="00AB4132"/>
    <w:pPr>
      <w:keepNext/>
      <w:ind w:left="360"/>
    </w:pPr>
    <w:rPr>
      <w:rFonts w:ascii="Arial" w:eastAsiaTheme="minorHAnsi" w:hAnsi="Arial" w:cs="Arial"/>
      <w:b/>
      <w:bCs/>
      <w:noProof/>
      <w:color w:val="C00000"/>
      <w:kern w:val="2"/>
      <w:szCs w:val="22"/>
      <w14:ligatures w14:val="standardContextual"/>
    </w:rPr>
  </w:style>
  <w:style w:type="character" w:customStyle="1" w:styleId="EEEHChar">
    <w:name w:val="EEEH Char"/>
    <w:basedOn w:val="DefaultParagraphFont"/>
    <w:link w:val="EEEH"/>
    <w:rsid w:val="00AB4132"/>
    <w:rPr>
      <w:rFonts w:ascii="Arial" w:eastAsiaTheme="minorHAnsi" w:hAnsi="Arial" w:cs="Arial"/>
      <w:b/>
      <w:bCs/>
      <w:noProof/>
      <w:color w:val="C00000"/>
      <w:kern w:val="2"/>
      <w:sz w:val="22"/>
      <w:szCs w:val="22"/>
      <w14:ligatures w14:val="standardContextual"/>
    </w:rPr>
  </w:style>
  <w:style w:type="paragraph" w:customStyle="1" w:styleId="EEEL">
    <w:name w:val="EEEL"/>
    <w:basedOn w:val="ListParagraph"/>
    <w:link w:val="EEELChar"/>
    <w:qFormat/>
    <w:rsid w:val="00AB4132"/>
    <w:pPr>
      <w:numPr>
        <w:numId w:val="5"/>
      </w:numPr>
      <w:spacing w:line="278" w:lineRule="auto"/>
    </w:pPr>
    <w:rPr>
      <w:noProof/>
      <w:kern w:val="2"/>
      <w:szCs w:val="24"/>
      <w14:ligatures w14:val="standardContextual"/>
    </w:rPr>
  </w:style>
  <w:style w:type="character" w:customStyle="1" w:styleId="EEELChar">
    <w:name w:val="EEEL Char"/>
    <w:basedOn w:val="DefaultParagraphFont"/>
    <w:link w:val="EEEL"/>
    <w:rsid w:val="00AB4132"/>
    <w:rPr>
      <w:rFonts w:asciiTheme="minorHAnsi" w:eastAsiaTheme="minorHAnsi" w:hAnsiTheme="minorHAnsi" w:cstheme="minorBidi"/>
      <w:noProof/>
      <w:kern w:val="2"/>
      <w:sz w:val="22"/>
      <w:szCs w:val="24"/>
      <w14:ligatures w14:val="standardContextual"/>
    </w:rPr>
  </w:style>
  <w:style w:type="paragraph" w:customStyle="1" w:styleId="EEEP">
    <w:name w:val="EEEP"/>
    <w:basedOn w:val="Normal"/>
    <w:link w:val="EEEPChar"/>
    <w:qFormat/>
    <w:rsid w:val="00AB4132"/>
    <w:pPr>
      <w:keepNext/>
      <w:spacing w:before="120" w:after="120" w:line="278" w:lineRule="auto"/>
      <w:ind w:left="288"/>
    </w:pPr>
    <w:rPr>
      <w:rFonts w:eastAsiaTheme="minorHAnsi" w:cstheme="minorBidi"/>
      <w:b/>
      <w:noProof/>
      <w:color w:val="auto"/>
      <w:kern w:val="2"/>
      <w14:ligatures w14:val="standardContextual"/>
    </w:rPr>
  </w:style>
  <w:style w:type="character" w:customStyle="1" w:styleId="EEEPChar">
    <w:name w:val="EEEP Char"/>
    <w:basedOn w:val="DefaultParagraphFont"/>
    <w:link w:val="EEEP"/>
    <w:rsid w:val="00AB4132"/>
    <w:rPr>
      <w:rFonts w:asciiTheme="minorHAnsi" w:eastAsiaTheme="minorHAnsi" w:hAnsiTheme="minorHAnsi" w:cstheme="minorBidi"/>
      <w:b/>
      <w:noProof/>
      <w:kern w:val="2"/>
      <w:sz w:val="22"/>
      <w:szCs w:val="24"/>
      <w14:ligatures w14:val="standardContextual"/>
    </w:rPr>
  </w:style>
  <w:style w:type="paragraph" w:customStyle="1" w:styleId="MatLvl">
    <w:name w:val="Mat Lvl"/>
    <w:basedOn w:val="BodyText"/>
    <w:qFormat/>
    <w:rsid w:val="00AB4132"/>
    <w:pPr>
      <w:tabs>
        <w:tab w:val="right" w:pos="1872"/>
        <w:tab w:val="left" w:pos="2016"/>
      </w:tabs>
      <w:autoSpaceDE w:val="0"/>
      <w:autoSpaceDN w:val="0"/>
      <w:spacing w:line="276" w:lineRule="auto"/>
      <w:ind w:left="2016" w:hanging="2016"/>
    </w:pPr>
    <w:rPr>
      <w:rFonts w:ascii="Arial" w:eastAsia="Calibri" w:hAnsi="Arial" w:cs="Arial"/>
      <w:noProof/>
      <w:color w:val="404040"/>
      <w:szCs w:val="22"/>
    </w:rPr>
  </w:style>
  <w:style w:type="character" w:customStyle="1" w:styleId="CRIRed">
    <w:name w:val="CRI Red"/>
    <w:basedOn w:val="DefaultParagraphFont"/>
    <w:uiPriority w:val="1"/>
    <w:qFormat/>
    <w:rsid w:val="00A94D0E"/>
    <w:rPr>
      <w:b/>
      <w:bCs/>
      <w:color w:val="B31E3E" w:themeColor="accent1"/>
    </w:rPr>
  </w:style>
  <w:style w:type="table" w:customStyle="1" w:styleId="JGTable1">
    <w:name w:val="JG Table 1"/>
    <w:basedOn w:val="TableNormal"/>
    <w:uiPriority w:val="99"/>
    <w:rsid w:val="008E71A9"/>
    <w:rPr>
      <w:rFonts w:asciiTheme="minorHAnsi" w:eastAsiaTheme="minorHAnsi" w:hAnsiTheme="minorHAnsi" w:cstheme="minorBidi"/>
      <w:kern w:val="2"/>
      <w:sz w:val="24"/>
      <w:szCs w:val="24"/>
      <w14:ligatures w14:val="standardContextual"/>
    </w:rPr>
    <w:tblPr/>
    <w:tblStylePr w:type="firstRow">
      <w:tblPr/>
      <w:tcPr>
        <w:shd w:val="clear" w:color="auto" w:fill="1B567B" w:themeFill="accent5" w:themeFillShade="BF"/>
      </w:tcPr>
    </w:tblStylePr>
  </w:style>
  <w:style w:type="character" w:customStyle="1" w:styleId="Heading5Char">
    <w:name w:val="Heading 5 Char"/>
    <w:basedOn w:val="DefaultParagraphFont"/>
    <w:link w:val="Heading5"/>
    <w:uiPriority w:val="9"/>
    <w:semiHidden/>
    <w:rsid w:val="00D2460A"/>
    <w:rPr>
      <w:rFonts w:ascii="Arial" w:eastAsiaTheme="majorEastAsia" w:hAnsi="Arial" w:cstheme="majorBidi"/>
      <w:noProof/>
      <w:color w:val="85162E"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D2460A"/>
    <w:rPr>
      <w:rFonts w:ascii="Arial" w:eastAsiaTheme="majorEastAsia" w:hAnsi="Arial" w:cstheme="majorBidi"/>
      <w:i/>
      <w:iCs/>
      <w:noProof/>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D2460A"/>
    <w:rPr>
      <w:rFonts w:ascii="Arial" w:eastAsiaTheme="majorEastAsia" w:hAnsi="Arial" w:cstheme="majorBidi"/>
      <w:noProof/>
      <w:color w:val="595959" w:themeColor="text1" w:themeTint="A6"/>
      <w:kern w:val="2"/>
      <w:sz w:val="22"/>
      <w:szCs w:val="22"/>
      <w14:ligatures w14:val="standardContextual"/>
    </w:rPr>
  </w:style>
  <w:style w:type="paragraph" w:styleId="Quote">
    <w:name w:val="Quote"/>
    <w:basedOn w:val="Normal"/>
    <w:next w:val="Normal"/>
    <w:link w:val="QuoteChar"/>
    <w:uiPriority w:val="29"/>
    <w:qFormat/>
    <w:rsid w:val="00D2460A"/>
    <w:pPr>
      <w:spacing w:before="160" w:after="160" w:line="278" w:lineRule="auto"/>
      <w:ind w:left="360"/>
      <w:jc w:val="center"/>
    </w:pPr>
    <w:rPr>
      <w:rFonts w:ascii="Arial" w:eastAsiaTheme="minorHAnsi" w:hAnsi="Arial" w:cs="Arial"/>
      <w:i/>
      <w:iCs/>
      <w:noProof/>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D2460A"/>
    <w:rPr>
      <w:rFonts w:ascii="Arial" w:eastAsiaTheme="minorHAnsi" w:hAnsi="Arial" w:cs="Arial"/>
      <w:i/>
      <w:iCs/>
      <w:noProof/>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D2460A"/>
    <w:rPr>
      <w:i/>
      <w:iCs/>
      <w:color w:val="85162E" w:themeColor="accent1" w:themeShade="BF"/>
    </w:rPr>
  </w:style>
  <w:style w:type="character" w:styleId="IntenseReference">
    <w:name w:val="Intense Reference"/>
    <w:basedOn w:val="DefaultParagraphFont"/>
    <w:uiPriority w:val="32"/>
    <w:qFormat/>
    <w:rsid w:val="00D2460A"/>
    <w:rPr>
      <w:b/>
      <w:bCs/>
      <w:smallCaps/>
      <w:color w:val="85162E" w:themeColor="accent1" w:themeShade="BF"/>
      <w:spacing w:val="5"/>
    </w:rPr>
  </w:style>
  <w:style w:type="paragraph" w:customStyle="1" w:styleId="RG">
    <w:name w:val="RG"/>
    <w:basedOn w:val="Normal"/>
    <w:link w:val="RGChar"/>
    <w:qFormat/>
    <w:rsid w:val="00D2460A"/>
    <w:pPr>
      <w:spacing w:before="120" w:after="120"/>
    </w:pPr>
    <w:rPr>
      <w:rFonts w:ascii="Arial" w:eastAsiaTheme="minorHAnsi" w:hAnsi="Arial" w:cs="Arial"/>
      <w:noProof/>
      <w:color w:val="auto"/>
      <w:kern w:val="2"/>
      <w:szCs w:val="22"/>
      <w14:ligatures w14:val="standardContextual"/>
    </w:rPr>
  </w:style>
  <w:style w:type="character" w:customStyle="1" w:styleId="RGChar">
    <w:name w:val="RG Char"/>
    <w:basedOn w:val="DefaultParagraphFont"/>
    <w:link w:val="RG"/>
    <w:rsid w:val="00D2460A"/>
    <w:rPr>
      <w:rFonts w:ascii="Arial" w:eastAsiaTheme="minorHAnsi" w:hAnsi="Arial" w:cs="Arial"/>
      <w:noProof/>
      <w:kern w:val="2"/>
      <w:sz w:val="22"/>
      <w:szCs w:val="22"/>
      <w14:ligatures w14:val="standardContextual"/>
    </w:rPr>
  </w:style>
  <w:style w:type="table" w:customStyle="1" w:styleId="TableGrid1">
    <w:name w:val="Table Grid1"/>
    <w:basedOn w:val="TableNormal"/>
    <w:next w:val="TableGrid"/>
    <w:uiPriority w:val="39"/>
    <w:rsid w:val="00D24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A72482"/>
    <w:pPr>
      <w:spacing w:before="100" w:beforeAutospacing="1" w:after="100" w:afterAutospacing="1"/>
    </w:pPr>
    <w:rPr>
      <w:rFonts w:ascii="Aptos" w:eastAsia="Times New Roman" w:hAnsi="Aptos" w:cs="Times New Roman"/>
      <w:color w:val="000000"/>
      <w:szCs w:val="22"/>
    </w:rPr>
  </w:style>
  <w:style w:type="paragraph" w:customStyle="1" w:styleId="xl84">
    <w:name w:val="xl84"/>
    <w:basedOn w:val="Normal"/>
    <w:rsid w:val="00A72482"/>
    <w:pPr>
      <w:pBdr>
        <w:top w:val="single" w:sz="4" w:space="0" w:color="auto"/>
        <w:left w:val="single" w:sz="4" w:space="0" w:color="auto"/>
        <w:bottom w:val="single" w:sz="4" w:space="0" w:color="auto"/>
        <w:right w:val="single" w:sz="4" w:space="0" w:color="auto"/>
      </w:pBdr>
      <w:shd w:val="clear" w:color="000000" w:fill="005B8E"/>
      <w:spacing w:before="100" w:beforeAutospacing="1" w:after="100" w:afterAutospacing="1"/>
      <w:textAlignment w:val="top"/>
    </w:pPr>
    <w:rPr>
      <w:rFonts w:ascii="Aptos" w:eastAsia="Times New Roman" w:hAnsi="Aptos" w:cs="Times New Roman"/>
      <w:b/>
      <w:bCs/>
      <w:color w:val="FFFFFF"/>
      <w:sz w:val="24"/>
    </w:rPr>
  </w:style>
  <w:style w:type="paragraph" w:customStyle="1" w:styleId="xl85">
    <w:name w:val="xl85"/>
    <w:basedOn w:val="Normal"/>
    <w:rsid w:val="00A72482"/>
    <w:pPr>
      <w:pBdr>
        <w:top w:val="single" w:sz="4" w:space="0" w:color="auto"/>
        <w:left w:val="single" w:sz="4" w:space="0" w:color="auto"/>
        <w:bottom w:val="single" w:sz="4" w:space="0" w:color="auto"/>
        <w:right w:val="single" w:sz="4" w:space="0" w:color="auto"/>
      </w:pBdr>
      <w:shd w:val="clear" w:color="000000" w:fill="005B8E"/>
      <w:spacing w:before="100" w:beforeAutospacing="1" w:after="100" w:afterAutospacing="1"/>
      <w:textAlignment w:val="top"/>
    </w:pPr>
    <w:rPr>
      <w:rFonts w:ascii="Aptos" w:eastAsia="Times New Roman" w:hAnsi="Aptos" w:cs="Times New Roman"/>
      <w:b/>
      <w:bCs/>
      <w:color w:val="FFFFFF"/>
      <w:sz w:val="24"/>
    </w:rPr>
  </w:style>
  <w:style w:type="paragraph" w:customStyle="1" w:styleId="xl86">
    <w:name w:val="xl86"/>
    <w:basedOn w:val="Normal"/>
    <w:rsid w:val="00A72482"/>
    <w:pPr>
      <w:spacing w:before="100" w:beforeAutospacing="1" w:after="100" w:afterAutospacing="1"/>
    </w:pPr>
    <w:rPr>
      <w:rFonts w:ascii="Times New Roman" w:eastAsia="Times New Roman" w:hAnsi="Times New Roman" w:cs="Times New Roman"/>
      <w:color w:val="auto"/>
      <w:sz w:val="24"/>
    </w:rPr>
  </w:style>
  <w:style w:type="paragraph" w:customStyle="1" w:styleId="xl87">
    <w:name w:val="xl87"/>
    <w:basedOn w:val="Normal"/>
    <w:rsid w:val="001D1E4C"/>
    <w:pPr>
      <w:pBdr>
        <w:bottom w:val="single" w:sz="4" w:space="0" w:color="auto"/>
      </w:pBdr>
      <w:spacing w:before="100" w:beforeAutospacing="1" w:after="100" w:afterAutospacing="1"/>
    </w:pPr>
    <w:rPr>
      <w:rFonts w:ascii="Times New Roman" w:eastAsia="Times New Roman" w:hAnsi="Times New Roman" w:cs="Times New Roman"/>
      <w:color w:val="auto"/>
      <w:sz w:val="24"/>
    </w:rPr>
  </w:style>
  <w:style w:type="numbering" w:customStyle="1" w:styleId="NoList1">
    <w:name w:val="No List1"/>
    <w:next w:val="NoList"/>
    <w:uiPriority w:val="99"/>
    <w:semiHidden/>
    <w:unhideWhenUsed/>
    <w:rsid w:val="008A2427"/>
  </w:style>
  <w:style w:type="numbering" w:customStyle="1" w:styleId="NoList2">
    <w:name w:val="No List2"/>
    <w:next w:val="NoList"/>
    <w:uiPriority w:val="99"/>
    <w:semiHidden/>
    <w:unhideWhenUsed/>
    <w:rsid w:val="00A73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5718">
      <w:bodyDiv w:val="1"/>
      <w:marLeft w:val="0"/>
      <w:marRight w:val="0"/>
      <w:marTop w:val="0"/>
      <w:marBottom w:val="0"/>
      <w:divBdr>
        <w:top w:val="none" w:sz="0" w:space="0" w:color="auto"/>
        <w:left w:val="none" w:sz="0" w:space="0" w:color="auto"/>
        <w:bottom w:val="none" w:sz="0" w:space="0" w:color="auto"/>
        <w:right w:val="none" w:sz="0" w:space="0" w:color="auto"/>
      </w:divBdr>
    </w:div>
    <w:div w:id="9918983">
      <w:bodyDiv w:val="1"/>
      <w:marLeft w:val="0"/>
      <w:marRight w:val="0"/>
      <w:marTop w:val="0"/>
      <w:marBottom w:val="0"/>
      <w:divBdr>
        <w:top w:val="none" w:sz="0" w:space="0" w:color="auto"/>
        <w:left w:val="none" w:sz="0" w:space="0" w:color="auto"/>
        <w:bottom w:val="none" w:sz="0" w:space="0" w:color="auto"/>
        <w:right w:val="none" w:sz="0" w:space="0" w:color="auto"/>
      </w:divBdr>
    </w:div>
    <w:div w:id="20934929">
      <w:bodyDiv w:val="1"/>
      <w:marLeft w:val="0"/>
      <w:marRight w:val="0"/>
      <w:marTop w:val="0"/>
      <w:marBottom w:val="0"/>
      <w:divBdr>
        <w:top w:val="none" w:sz="0" w:space="0" w:color="auto"/>
        <w:left w:val="none" w:sz="0" w:space="0" w:color="auto"/>
        <w:bottom w:val="none" w:sz="0" w:space="0" w:color="auto"/>
        <w:right w:val="none" w:sz="0" w:space="0" w:color="auto"/>
      </w:divBdr>
    </w:div>
    <w:div w:id="27804300">
      <w:bodyDiv w:val="1"/>
      <w:marLeft w:val="0"/>
      <w:marRight w:val="0"/>
      <w:marTop w:val="0"/>
      <w:marBottom w:val="0"/>
      <w:divBdr>
        <w:top w:val="none" w:sz="0" w:space="0" w:color="auto"/>
        <w:left w:val="none" w:sz="0" w:space="0" w:color="auto"/>
        <w:bottom w:val="none" w:sz="0" w:space="0" w:color="auto"/>
        <w:right w:val="none" w:sz="0" w:space="0" w:color="auto"/>
      </w:divBdr>
    </w:div>
    <w:div w:id="28922091">
      <w:bodyDiv w:val="1"/>
      <w:marLeft w:val="0"/>
      <w:marRight w:val="0"/>
      <w:marTop w:val="0"/>
      <w:marBottom w:val="0"/>
      <w:divBdr>
        <w:top w:val="none" w:sz="0" w:space="0" w:color="auto"/>
        <w:left w:val="none" w:sz="0" w:space="0" w:color="auto"/>
        <w:bottom w:val="none" w:sz="0" w:space="0" w:color="auto"/>
        <w:right w:val="none" w:sz="0" w:space="0" w:color="auto"/>
      </w:divBdr>
    </w:div>
    <w:div w:id="33972359">
      <w:bodyDiv w:val="1"/>
      <w:marLeft w:val="0"/>
      <w:marRight w:val="0"/>
      <w:marTop w:val="0"/>
      <w:marBottom w:val="0"/>
      <w:divBdr>
        <w:top w:val="none" w:sz="0" w:space="0" w:color="auto"/>
        <w:left w:val="none" w:sz="0" w:space="0" w:color="auto"/>
        <w:bottom w:val="none" w:sz="0" w:space="0" w:color="auto"/>
        <w:right w:val="none" w:sz="0" w:space="0" w:color="auto"/>
      </w:divBdr>
    </w:div>
    <w:div w:id="38172562">
      <w:bodyDiv w:val="1"/>
      <w:marLeft w:val="0"/>
      <w:marRight w:val="0"/>
      <w:marTop w:val="0"/>
      <w:marBottom w:val="0"/>
      <w:divBdr>
        <w:top w:val="none" w:sz="0" w:space="0" w:color="auto"/>
        <w:left w:val="none" w:sz="0" w:space="0" w:color="auto"/>
        <w:bottom w:val="none" w:sz="0" w:space="0" w:color="auto"/>
        <w:right w:val="none" w:sz="0" w:space="0" w:color="auto"/>
      </w:divBdr>
    </w:div>
    <w:div w:id="39088747">
      <w:bodyDiv w:val="1"/>
      <w:marLeft w:val="0"/>
      <w:marRight w:val="0"/>
      <w:marTop w:val="0"/>
      <w:marBottom w:val="0"/>
      <w:divBdr>
        <w:top w:val="none" w:sz="0" w:space="0" w:color="auto"/>
        <w:left w:val="none" w:sz="0" w:space="0" w:color="auto"/>
        <w:bottom w:val="none" w:sz="0" w:space="0" w:color="auto"/>
        <w:right w:val="none" w:sz="0" w:space="0" w:color="auto"/>
      </w:divBdr>
    </w:div>
    <w:div w:id="45105289">
      <w:bodyDiv w:val="1"/>
      <w:marLeft w:val="0"/>
      <w:marRight w:val="0"/>
      <w:marTop w:val="0"/>
      <w:marBottom w:val="0"/>
      <w:divBdr>
        <w:top w:val="none" w:sz="0" w:space="0" w:color="auto"/>
        <w:left w:val="none" w:sz="0" w:space="0" w:color="auto"/>
        <w:bottom w:val="none" w:sz="0" w:space="0" w:color="auto"/>
        <w:right w:val="none" w:sz="0" w:space="0" w:color="auto"/>
      </w:divBdr>
    </w:div>
    <w:div w:id="45497234">
      <w:bodyDiv w:val="1"/>
      <w:marLeft w:val="0"/>
      <w:marRight w:val="0"/>
      <w:marTop w:val="0"/>
      <w:marBottom w:val="0"/>
      <w:divBdr>
        <w:top w:val="none" w:sz="0" w:space="0" w:color="auto"/>
        <w:left w:val="none" w:sz="0" w:space="0" w:color="auto"/>
        <w:bottom w:val="none" w:sz="0" w:space="0" w:color="auto"/>
        <w:right w:val="none" w:sz="0" w:space="0" w:color="auto"/>
      </w:divBdr>
    </w:div>
    <w:div w:id="47605810">
      <w:bodyDiv w:val="1"/>
      <w:marLeft w:val="0"/>
      <w:marRight w:val="0"/>
      <w:marTop w:val="0"/>
      <w:marBottom w:val="0"/>
      <w:divBdr>
        <w:top w:val="none" w:sz="0" w:space="0" w:color="auto"/>
        <w:left w:val="none" w:sz="0" w:space="0" w:color="auto"/>
        <w:bottom w:val="none" w:sz="0" w:space="0" w:color="auto"/>
        <w:right w:val="none" w:sz="0" w:space="0" w:color="auto"/>
      </w:divBdr>
    </w:div>
    <w:div w:id="49111344">
      <w:bodyDiv w:val="1"/>
      <w:marLeft w:val="0"/>
      <w:marRight w:val="0"/>
      <w:marTop w:val="0"/>
      <w:marBottom w:val="0"/>
      <w:divBdr>
        <w:top w:val="none" w:sz="0" w:space="0" w:color="auto"/>
        <w:left w:val="none" w:sz="0" w:space="0" w:color="auto"/>
        <w:bottom w:val="none" w:sz="0" w:space="0" w:color="auto"/>
        <w:right w:val="none" w:sz="0" w:space="0" w:color="auto"/>
      </w:divBdr>
    </w:div>
    <w:div w:id="58603880">
      <w:bodyDiv w:val="1"/>
      <w:marLeft w:val="0"/>
      <w:marRight w:val="0"/>
      <w:marTop w:val="0"/>
      <w:marBottom w:val="0"/>
      <w:divBdr>
        <w:top w:val="none" w:sz="0" w:space="0" w:color="auto"/>
        <w:left w:val="none" w:sz="0" w:space="0" w:color="auto"/>
        <w:bottom w:val="none" w:sz="0" w:space="0" w:color="auto"/>
        <w:right w:val="none" w:sz="0" w:space="0" w:color="auto"/>
      </w:divBdr>
    </w:div>
    <w:div w:id="62267244">
      <w:bodyDiv w:val="1"/>
      <w:marLeft w:val="0"/>
      <w:marRight w:val="0"/>
      <w:marTop w:val="0"/>
      <w:marBottom w:val="0"/>
      <w:divBdr>
        <w:top w:val="none" w:sz="0" w:space="0" w:color="auto"/>
        <w:left w:val="none" w:sz="0" w:space="0" w:color="auto"/>
        <w:bottom w:val="none" w:sz="0" w:space="0" w:color="auto"/>
        <w:right w:val="none" w:sz="0" w:space="0" w:color="auto"/>
      </w:divBdr>
    </w:div>
    <w:div w:id="64841638">
      <w:bodyDiv w:val="1"/>
      <w:marLeft w:val="0"/>
      <w:marRight w:val="0"/>
      <w:marTop w:val="0"/>
      <w:marBottom w:val="0"/>
      <w:divBdr>
        <w:top w:val="none" w:sz="0" w:space="0" w:color="auto"/>
        <w:left w:val="none" w:sz="0" w:space="0" w:color="auto"/>
        <w:bottom w:val="none" w:sz="0" w:space="0" w:color="auto"/>
        <w:right w:val="none" w:sz="0" w:space="0" w:color="auto"/>
      </w:divBdr>
    </w:div>
    <w:div w:id="67461043">
      <w:bodyDiv w:val="1"/>
      <w:marLeft w:val="0"/>
      <w:marRight w:val="0"/>
      <w:marTop w:val="0"/>
      <w:marBottom w:val="0"/>
      <w:divBdr>
        <w:top w:val="none" w:sz="0" w:space="0" w:color="auto"/>
        <w:left w:val="none" w:sz="0" w:space="0" w:color="auto"/>
        <w:bottom w:val="none" w:sz="0" w:space="0" w:color="auto"/>
        <w:right w:val="none" w:sz="0" w:space="0" w:color="auto"/>
      </w:divBdr>
    </w:div>
    <w:div w:id="82410855">
      <w:bodyDiv w:val="1"/>
      <w:marLeft w:val="0"/>
      <w:marRight w:val="0"/>
      <w:marTop w:val="0"/>
      <w:marBottom w:val="0"/>
      <w:divBdr>
        <w:top w:val="none" w:sz="0" w:space="0" w:color="auto"/>
        <w:left w:val="none" w:sz="0" w:space="0" w:color="auto"/>
        <w:bottom w:val="none" w:sz="0" w:space="0" w:color="auto"/>
        <w:right w:val="none" w:sz="0" w:space="0" w:color="auto"/>
      </w:divBdr>
    </w:div>
    <w:div w:id="82605230">
      <w:bodyDiv w:val="1"/>
      <w:marLeft w:val="0"/>
      <w:marRight w:val="0"/>
      <w:marTop w:val="0"/>
      <w:marBottom w:val="0"/>
      <w:divBdr>
        <w:top w:val="none" w:sz="0" w:space="0" w:color="auto"/>
        <w:left w:val="none" w:sz="0" w:space="0" w:color="auto"/>
        <w:bottom w:val="none" w:sz="0" w:space="0" w:color="auto"/>
        <w:right w:val="none" w:sz="0" w:space="0" w:color="auto"/>
      </w:divBdr>
    </w:div>
    <w:div w:id="82918188">
      <w:bodyDiv w:val="1"/>
      <w:marLeft w:val="0"/>
      <w:marRight w:val="0"/>
      <w:marTop w:val="0"/>
      <w:marBottom w:val="0"/>
      <w:divBdr>
        <w:top w:val="none" w:sz="0" w:space="0" w:color="auto"/>
        <w:left w:val="none" w:sz="0" w:space="0" w:color="auto"/>
        <w:bottom w:val="none" w:sz="0" w:space="0" w:color="auto"/>
        <w:right w:val="none" w:sz="0" w:space="0" w:color="auto"/>
      </w:divBdr>
    </w:div>
    <w:div w:id="103430120">
      <w:bodyDiv w:val="1"/>
      <w:marLeft w:val="0"/>
      <w:marRight w:val="0"/>
      <w:marTop w:val="0"/>
      <w:marBottom w:val="0"/>
      <w:divBdr>
        <w:top w:val="none" w:sz="0" w:space="0" w:color="auto"/>
        <w:left w:val="none" w:sz="0" w:space="0" w:color="auto"/>
        <w:bottom w:val="none" w:sz="0" w:space="0" w:color="auto"/>
        <w:right w:val="none" w:sz="0" w:space="0" w:color="auto"/>
      </w:divBdr>
    </w:div>
    <w:div w:id="103767495">
      <w:bodyDiv w:val="1"/>
      <w:marLeft w:val="0"/>
      <w:marRight w:val="0"/>
      <w:marTop w:val="0"/>
      <w:marBottom w:val="0"/>
      <w:divBdr>
        <w:top w:val="none" w:sz="0" w:space="0" w:color="auto"/>
        <w:left w:val="none" w:sz="0" w:space="0" w:color="auto"/>
        <w:bottom w:val="none" w:sz="0" w:space="0" w:color="auto"/>
        <w:right w:val="none" w:sz="0" w:space="0" w:color="auto"/>
      </w:divBdr>
    </w:div>
    <w:div w:id="114954653">
      <w:bodyDiv w:val="1"/>
      <w:marLeft w:val="0"/>
      <w:marRight w:val="0"/>
      <w:marTop w:val="0"/>
      <w:marBottom w:val="0"/>
      <w:divBdr>
        <w:top w:val="none" w:sz="0" w:space="0" w:color="auto"/>
        <w:left w:val="none" w:sz="0" w:space="0" w:color="auto"/>
        <w:bottom w:val="none" w:sz="0" w:space="0" w:color="auto"/>
        <w:right w:val="none" w:sz="0" w:space="0" w:color="auto"/>
      </w:divBdr>
    </w:div>
    <w:div w:id="115025927">
      <w:bodyDiv w:val="1"/>
      <w:marLeft w:val="0"/>
      <w:marRight w:val="0"/>
      <w:marTop w:val="0"/>
      <w:marBottom w:val="0"/>
      <w:divBdr>
        <w:top w:val="none" w:sz="0" w:space="0" w:color="auto"/>
        <w:left w:val="none" w:sz="0" w:space="0" w:color="auto"/>
        <w:bottom w:val="none" w:sz="0" w:space="0" w:color="auto"/>
        <w:right w:val="none" w:sz="0" w:space="0" w:color="auto"/>
      </w:divBdr>
    </w:div>
    <w:div w:id="115299583">
      <w:bodyDiv w:val="1"/>
      <w:marLeft w:val="0"/>
      <w:marRight w:val="0"/>
      <w:marTop w:val="0"/>
      <w:marBottom w:val="0"/>
      <w:divBdr>
        <w:top w:val="none" w:sz="0" w:space="0" w:color="auto"/>
        <w:left w:val="none" w:sz="0" w:space="0" w:color="auto"/>
        <w:bottom w:val="none" w:sz="0" w:space="0" w:color="auto"/>
        <w:right w:val="none" w:sz="0" w:space="0" w:color="auto"/>
      </w:divBdr>
    </w:div>
    <w:div w:id="124472011">
      <w:bodyDiv w:val="1"/>
      <w:marLeft w:val="0"/>
      <w:marRight w:val="0"/>
      <w:marTop w:val="0"/>
      <w:marBottom w:val="0"/>
      <w:divBdr>
        <w:top w:val="none" w:sz="0" w:space="0" w:color="auto"/>
        <w:left w:val="none" w:sz="0" w:space="0" w:color="auto"/>
        <w:bottom w:val="none" w:sz="0" w:space="0" w:color="auto"/>
        <w:right w:val="none" w:sz="0" w:space="0" w:color="auto"/>
      </w:divBdr>
    </w:div>
    <w:div w:id="133955677">
      <w:bodyDiv w:val="1"/>
      <w:marLeft w:val="0"/>
      <w:marRight w:val="0"/>
      <w:marTop w:val="0"/>
      <w:marBottom w:val="0"/>
      <w:divBdr>
        <w:top w:val="none" w:sz="0" w:space="0" w:color="auto"/>
        <w:left w:val="none" w:sz="0" w:space="0" w:color="auto"/>
        <w:bottom w:val="none" w:sz="0" w:space="0" w:color="auto"/>
        <w:right w:val="none" w:sz="0" w:space="0" w:color="auto"/>
      </w:divBdr>
    </w:div>
    <w:div w:id="137577635">
      <w:bodyDiv w:val="1"/>
      <w:marLeft w:val="0"/>
      <w:marRight w:val="0"/>
      <w:marTop w:val="0"/>
      <w:marBottom w:val="0"/>
      <w:divBdr>
        <w:top w:val="none" w:sz="0" w:space="0" w:color="auto"/>
        <w:left w:val="none" w:sz="0" w:space="0" w:color="auto"/>
        <w:bottom w:val="none" w:sz="0" w:space="0" w:color="auto"/>
        <w:right w:val="none" w:sz="0" w:space="0" w:color="auto"/>
      </w:divBdr>
    </w:div>
    <w:div w:id="143400920">
      <w:bodyDiv w:val="1"/>
      <w:marLeft w:val="0"/>
      <w:marRight w:val="0"/>
      <w:marTop w:val="0"/>
      <w:marBottom w:val="0"/>
      <w:divBdr>
        <w:top w:val="none" w:sz="0" w:space="0" w:color="auto"/>
        <w:left w:val="none" w:sz="0" w:space="0" w:color="auto"/>
        <w:bottom w:val="none" w:sz="0" w:space="0" w:color="auto"/>
        <w:right w:val="none" w:sz="0" w:space="0" w:color="auto"/>
      </w:divBdr>
    </w:div>
    <w:div w:id="144319043">
      <w:bodyDiv w:val="1"/>
      <w:marLeft w:val="0"/>
      <w:marRight w:val="0"/>
      <w:marTop w:val="0"/>
      <w:marBottom w:val="0"/>
      <w:divBdr>
        <w:top w:val="none" w:sz="0" w:space="0" w:color="auto"/>
        <w:left w:val="none" w:sz="0" w:space="0" w:color="auto"/>
        <w:bottom w:val="none" w:sz="0" w:space="0" w:color="auto"/>
        <w:right w:val="none" w:sz="0" w:space="0" w:color="auto"/>
      </w:divBdr>
    </w:div>
    <w:div w:id="150879238">
      <w:bodyDiv w:val="1"/>
      <w:marLeft w:val="0"/>
      <w:marRight w:val="0"/>
      <w:marTop w:val="0"/>
      <w:marBottom w:val="0"/>
      <w:divBdr>
        <w:top w:val="none" w:sz="0" w:space="0" w:color="auto"/>
        <w:left w:val="none" w:sz="0" w:space="0" w:color="auto"/>
        <w:bottom w:val="none" w:sz="0" w:space="0" w:color="auto"/>
        <w:right w:val="none" w:sz="0" w:space="0" w:color="auto"/>
      </w:divBdr>
    </w:div>
    <w:div w:id="158739918">
      <w:bodyDiv w:val="1"/>
      <w:marLeft w:val="0"/>
      <w:marRight w:val="0"/>
      <w:marTop w:val="0"/>
      <w:marBottom w:val="0"/>
      <w:divBdr>
        <w:top w:val="none" w:sz="0" w:space="0" w:color="auto"/>
        <w:left w:val="none" w:sz="0" w:space="0" w:color="auto"/>
        <w:bottom w:val="none" w:sz="0" w:space="0" w:color="auto"/>
        <w:right w:val="none" w:sz="0" w:space="0" w:color="auto"/>
      </w:divBdr>
    </w:div>
    <w:div w:id="166752379">
      <w:bodyDiv w:val="1"/>
      <w:marLeft w:val="0"/>
      <w:marRight w:val="0"/>
      <w:marTop w:val="0"/>
      <w:marBottom w:val="0"/>
      <w:divBdr>
        <w:top w:val="none" w:sz="0" w:space="0" w:color="auto"/>
        <w:left w:val="none" w:sz="0" w:space="0" w:color="auto"/>
        <w:bottom w:val="none" w:sz="0" w:space="0" w:color="auto"/>
        <w:right w:val="none" w:sz="0" w:space="0" w:color="auto"/>
      </w:divBdr>
    </w:div>
    <w:div w:id="172764893">
      <w:bodyDiv w:val="1"/>
      <w:marLeft w:val="0"/>
      <w:marRight w:val="0"/>
      <w:marTop w:val="0"/>
      <w:marBottom w:val="0"/>
      <w:divBdr>
        <w:top w:val="none" w:sz="0" w:space="0" w:color="auto"/>
        <w:left w:val="none" w:sz="0" w:space="0" w:color="auto"/>
        <w:bottom w:val="none" w:sz="0" w:space="0" w:color="auto"/>
        <w:right w:val="none" w:sz="0" w:space="0" w:color="auto"/>
      </w:divBdr>
    </w:div>
    <w:div w:id="175847947">
      <w:bodyDiv w:val="1"/>
      <w:marLeft w:val="0"/>
      <w:marRight w:val="0"/>
      <w:marTop w:val="0"/>
      <w:marBottom w:val="0"/>
      <w:divBdr>
        <w:top w:val="none" w:sz="0" w:space="0" w:color="auto"/>
        <w:left w:val="none" w:sz="0" w:space="0" w:color="auto"/>
        <w:bottom w:val="none" w:sz="0" w:space="0" w:color="auto"/>
        <w:right w:val="none" w:sz="0" w:space="0" w:color="auto"/>
      </w:divBdr>
    </w:div>
    <w:div w:id="190413803">
      <w:bodyDiv w:val="1"/>
      <w:marLeft w:val="0"/>
      <w:marRight w:val="0"/>
      <w:marTop w:val="0"/>
      <w:marBottom w:val="0"/>
      <w:divBdr>
        <w:top w:val="none" w:sz="0" w:space="0" w:color="auto"/>
        <w:left w:val="none" w:sz="0" w:space="0" w:color="auto"/>
        <w:bottom w:val="none" w:sz="0" w:space="0" w:color="auto"/>
        <w:right w:val="none" w:sz="0" w:space="0" w:color="auto"/>
      </w:divBdr>
    </w:div>
    <w:div w:id="195506082">
      <w:bodyDiv w:val="1"/>
      <w:marLeft w:val="0"/>
      <w:marRight w:val="0"/>
      <w:marTop w:val="0"/>
      <w:marBottom w:val="0"/>
      <w:divBdr>
        <w:top w:val="none" w:sz="0" w:space="0" w:color="auto"/>
        <w:left w:val="none" w:sz="0" w:space="0" w:color="auto"/>
        <w:bottom w:val="none" w:sz="0" w:space="0" w:color="auto"/>
        <w:right w:val="none" w:sz="0" w:space="0" w:color="auto"/>
      </w:divBdr>
    </w:div>
    <w:div w:id="197932100">
      <w:bodyDiv w:val="1"/>
      <w:marLeft w:val="0"/>
      <w:marRight w:val="0"/>
      <w:marTop w:val="0"/>
      <w:marBottom w:val="0"/>
      <w:divBdr>
        <w:top w:val="none" w:sz="0" w:space="0" w:color="auto"/>
        <w:left w:val="none" w:sz="0" w:space="0" w:color="auto"/>
        <w:bottom w:val="none" w:sz="0" w:space="0" w:color="auto"/>
        <w:right w:val="none" w:sz="0" w:space="0" w:color="auto"/>
      </w:divBdr>
    </w:div>
    <w:div w:id="203446539">
      <w:bodyDiv w:val="1"/>
      <w:marLeft w:val="0"/>
      <w:marRight w:val="0"/>
      <w:marTop w:val="0"/>
      <w:marBottom w:val="0"/>
      <w:divBdr>
        <w:top w:val="none" w:sz="0" w:space="0" w:color="auto"/>
        <w:left w:val="none" w:sz="0" w:space="0" w:color="auto"/>
        <w:bottom w:val="none" w:sz="0" w:space="0" w:color="auto"/>
        <w:right w:val="none" w:sz="0" w:space="0" w:color="auto"/>
      </w:divBdr>
    </w:div>
    <w:div w:id="206840176">
      <w:bodyDiv w:val="1"/>
      <w:marLeft w:val="0"/>
      <w:marRight w:val="0"/>
      <w:marTop w:val="0"/>
      <w:marBottom w:val="0"/>
      <w:divBdr>
        <w:top w:val="none" w:sz="0" w:space="0" w:color="auto"/>
        <w:left w:val="none" w:sz="0" w:space="0" w:color="auto"/>
        <w:bottom w:val="none" w:sz="0" w:space="0" w:color="auto"/>
        <w:right w:val="none" w:sz="0" w:space="0" w:color="auto"/>
      </w:divBdr>
    </w:div>
    <w:div w:id="211699853">
      <w:bodyDiv w:val="1"/>
      <w:marLeft w:val="0"/>
      <w:marRight w:val="0"/>
      <w:marTop w:val="0"/>
      <w:marBottom w:val="0"/>
      <w:divBdr>
        <w:top w:val="none" w:sz="0" w:space="0" w:color="auto"/>
        <w:left w:val="none" w:sz="0" w:space="0" w:color="auto"/>
        <w:bottom w:val="none" w:sz="0" w:space="0" w:color="auto"/>
        <w:right w:val="none" w:sz="0" w:space="0" w:color="auto"/>
      </w:divBdr>
    </w:div>
    <w:div w:id="212547039">
      <w:bodyDiv w:val="1"/>
      <w:marLeft w:val="0"/>
      <w:marRight w:val="0"/>
      <w:marTop w:val="0"/>
      <w:marBottom w:val="0"/>
      <w:divBdr>
        <w:top w:val="none" w:sz="0" w:space="0" w:color="auto"/>
        <w:left w:val="none" w:sz="0" w:space="0" w:color="auto"/>
        <w:bottom w:val="none" w:sz="0" w:space="0" w:color="auto"/>
        <w:right w:val="none" w:sz="0" w:space="0" w:color="auto"/>
      </w:divBdr>
    </w:div>
    <w:div w:id="213544511">
      <w:bodyDiv w:val="1"/>
      <w:marLeft w:val="0"/>
      <w:marRight w:val="0"/>
      <w:marTop w:val="0"/>
      <w:marBottom w:val="0"/>
      <w:divBdr>
        <w:top w:val="none" w:sz="0" w:space="0" w:color="auto"/>
        <w:left w:val="none" w:sz="0" w:space="0" w:color="auto"/>
        <w:bottom w:val="none" w:sz="0" w:space="0" w:color="auto"/>
        <w:right w:val="none" w:sz="0" w:space="0" w:color="auto"/>
      </w:divBdr>
    </w:div>
    <w:div w:id="217014169">
      <w:bodyDiv w:val="1"/>
      <w:marLeft w:val="0"/>
      <w:marRight w:val="0"/>
      <w:marTop w:val="0"/>
      <w:marBottom w:val="0"/>
      <w:divBdr>
        <w:top w:val="none" w:sz="0" w:space="0" w:color="auto"/>
        <w:left w:val="none" w:sz="0" w:space="0" w:color="auto"/>
        <w:bottom w:val="none" w:sz="0" w:space="0" w:color="auto"/>
        <w:right w:val="none" w:sz="0" w:space="0" w:color="auto"/>
      </w:divBdr>
    </w:div>
    <w:div w:id="220411074">
      <w:bodyDiv w:val="1"/>
      <w:marLeft w:val="0"/>
      <w:marRight w:val="0"/>
      <w:marTop w:val="0"/>
      <w:marBottom w:val="0"/>
      <w:divBdr>
        <w:top w:val="none" w:sz="0" w:space="0" w:color="auto"/>
        <w:left w:val="none" w:sz="0" w:space="0" w:color="auto"/>
        <w:bottom w:val="none" w:sz="0" w:space="0" w:color="auto"/>
        <w:right w:val="none" w:sz="0" w:space="0" w:color="auto"/>
      </w:divBdr>
    </w:div>
    <w:div w:id="221449437">
      <w:bodyDiv w:val="1"/>
      <w:marLeft w:val="0"/>
      <w:marRight w:val="0"/>
      <w:marTop w:val="0"/>
      <w:marBottom w:val="0"/>
      <w:divBdr>
        <w:top w:val="none" w:sz="0" w:space="0" w:color="auto"/>
        <w:left w:val="none" w:sz="0" w:space="0" w:color="auto"/>
        <w:bottom w:val="none" w:sz="0" w:space="0" w:color="auto"/>
        <w:right w:val="none" w:sz="0" w:space="0" w:color="auto"/>
      </w:divBdr>
    </w:div>
    <w:div w:id="227040895">
      <w:bodyDiv w:val="1"/>
      <w:marLeft w:val="0"/>
      <w:marRight w:val="0"/>
      <w:marTop w:val="0"/>
      <w:marBottom w:val="0"/>
      <w:divBdr>
        <w:top w:val="none" w:sz="0" w:space="0" w:color="auto"/>
        <w:left w:val="none" w:sz="0" w:space="0" w:color="auto"/>
        <w:bottom w:val="none" w:sz="0" w:space="0" w:color="auto"/>
        <w:right w:val="none" w:sz="0" w:space="0" w:color="auto"/>
      </w:divBdr>
    </w:div>
    <w:div w:id="227958555">
      <w:bodyDiv w:val="1"/>
      <w:marLeft w:val="0"/>
      <w:marRight w:val="0"/>
      <w:marTop w:val="0"/>
      <w:marBottom w:val="0"/>
      <w:divBdr>
        <w:top w:val="none" w:sz="0" w:space="0" w:color="auto"/>
        <w:left w:val="none" w:sz="0" w:space="0" w:color="auto"/>
        <w:bottom w:val="none" w:sz="0" w:space="0" w:color="auto"/>
        <w:right w:val="none" w:sz="0" w:space="0" w:color="auto"/>
      </w:divBdr>
    </w:div>
    <w:div w:id="239759838">
      <w:bodyDiv w:val="1"/>
      <w:marLeft w:val="0"/>
      <w:marRight w:val="0"/>
      <w:marTop w:val="0"/>
      <w:marBottom w:val="0"/>
      <w:divBdr>
        <w:top w:val="none" w:sz="0" w:space="0" w:color="auto"/>
        <w:left w:val="none" w:sz="0" w:space="0" w:color="auto"/>
        <w:bottom w:val="none" w:sz="0" w:space="0" w:color="auto"/>
        <w:right w:val="none" w:sz="0" w:space="0" w:color="auto"/>
      </w:divBdr>
    </w:div>
    <w:div w:id="240917694">
      <w:bodyDiv w:val="1"/>
      <w:marLeft w:val="0"/>
      <w:marRight w:val="0"/>
      <w:marTop w:val="0"/>
      <w:marBottom w:val="0"/>
      <w:divBdr>
        <w:top w:val="none" w:sz="0" w:space="0" w:color="auto"/>
        <w:left w:val="none" w:sz="0" w:space="0" w:color="auto"/>
        <w:bottom w:val="none" w:sz="0" w:space="0" w:color="auto"/>
        <w:right w:val="none" w:sz="0" w:space="0" w:color="auto"/>
      </w:divBdr>
    </w:div>
    <w:div w:id="241139412">
      <w:bodyDiv w:val="1"/>
      <w:marLeft w:val="0"/>
      <w:marRight w:val="0"/>
      <w:marTop w:val="0"/>
      <w:marBottom w:val="0"/>
      <w:divBdr>
        <w:top w:val="none" w:sz="0" w:space="0" w:color="auto"/>
        <w:left w:val="none" w:sz="0" w:space="0" w:color="auto"/>
        <w:bottom w:val="none" w:sz="0" w:space="0" w:color="auto"/>
        <w:right w:val="none" w:sz="0" w:space="0" w:color="auto"/>
      </w:divBdr>
    </w:div>
    <w:div w:id="241566228">
      <w:bodyDiv w:val="1"/>
      <w:marLeft w:val="0"/>
      <w:marRight w:val="0"/>
      <w:marTop w:val="0"/>
      <w:marBottom w:val="0"/>
      <w:divBdr>
        <w:top w:val="none" w:sz="0" w:space="0" w:color="auto"/>
        <w:left w:val="none" w:sz="0" w:space="0" w:color="auto"/>
        <w:bottom w:val="none" w:sz="0" w:space="0" w:color="auto"/>
        <w:right w:val="none" w:sz="0" w:space="0" w:color="auto"/>
      </w:divBdr>
    </w:div>
    <w:div w:id="241792601">
      <w:bodyDiv w:val="1"/>
      <w:marLeft w:val="0"/>
      <w:marRight w:val="0"/>
      <w:marTop w:val="0"/>
      <w:marBottom w:val="0"/>
      <w:divBdr>
        <w:top w:val="none" w:sz="0" w:space="0" w:color="auto"/>
        <w:left w:val="none" w:sz="0" w:space="0" w:color="auto"/>
        <w:bottom w:val="none" w:sz="0" w:space="0" w:color="auto"/>
        <w:right w:val="none" w:sz="0" w:space="0" w:color="auto"/>
      </w:divBdr>
    </w:div>
    <w:div w:id="242223975">
      <w:bodyDiv w:val="1"/>
      <w:marLeft w:val="0"/>
      <w:marRight w:val="0"/>
      <w:marTop w:val="0"/>
      <w:marBottom w:val="0"/>
      <w:divBdr>
        <w:top w:val="none" w:sz="0" w:space="0" w:color="auto"/>
        <w:left w:val="none" w:sz="0" w:space="0" w:color="auto"/>
        <w:bottom w:val="none" w:sz="0" w:space="0" w:color="auto"/>
        <w:right w:val="none" w:sz="0" w:space="0" w:color="auto"/>
      </w:divBdr>
    </w:div>
    <w:div w:id="247424465">
      <w:bodyDiv w:val="1"/>
      <w:marLeft w:val="0"/>
      <w:marRight w:val="0"/>
      <w:marTop w:val="0"/>
      <w:marBottom w:val="0"/>
      <w:divBdr>
        <w:top w:val="none" w:sz="0" w:space="0" w:color="auto"/>
        <w:left w:val="none" w:sz="0" w:space="0" w:color="auto"/>
        <w:bottom w:val="none" w:sz="0" w:space="0" w:color="auto"/>
        <w:right w:val="none" w:sz="0" w:space="0" w:color="auto"/>
      </w:divBdr>
    </w:div>
    <w:div w:id="249042019">
      <w:bodyDiv w:val="1"/>
      <w:marLeft w:val="0"/>
      <w:marRight w:val="0"/>
      <w:marTop w:val="0"/>
      <w:marBottom w:val="0"/>
      <w:divBdr>
        <w:top w:val="none" w:sz="0" w:space="0" w:color="auto"/>
        <w:left w:val="none" w:sz="0" w:space="0" w:color="auto"/>
        <w:bottom w:val="none" w:sz="0" w:space="0" w:color="auto"/>
        <w:right w:val="none" w:sz="0" w:space="0" w:color="auto"/>
      </w:divBdr>
    </w:div>
    <w:div w:id="249893780">
      <w:bodyDiv w:val="1"/>
      <w:marLeft w:val="0"/>
      <w:marRight w:val="0"/>
      <w:marTop w:val="0"/>
      <w:marBottom w:val="0"/>
      <w:divBdr>
        <w:top w:val="none" w:sz="0" w:space="0" w:color="auto"/>
        <w:left w:val="none" w:sz="0" w:space="0" w:color="auto"/>
        <w:bottom w:val="none" w:sz="0" w:space="0" w:color="auto"/>
        <w:right w:val="none" w:sz="0" w:space="0" w:color="auto"/>
      </w:divBdr>
    </w:div>
    <w:div w:id="253366818">
      <w:bodyDiv w:val="1"/>
      <w:marLeft w:val="0"/>
      <w:marRight w:val="0"/>
      <w:marTop w:val="0"/>
      <w:marBottom w:val="0"/>
      <w:divBdr>
        <w:top w:val="none" w:sz="0" w:space="0" w:color="auto"/>
        <w:left w:val="none" w:sz="0" w:space="0" w:color="auto"/>
        <w:bottom w:val="none" w:sz="0" w:space="0" w:color="auto"/>
        <w:right w:val="none" w:sz="0" w:space="0" w:color="auto"/>
      </w:divBdr>
    </w:div>
    <w:div w:id="254244503">
      <w:bodyDiv w:val="1"/>
      <w:marLeft w:val="0"/>
      <w:marRight w:val="0"/>
      <w:marTop w:val="0"/>
      <w:marBottom w:val="0"/>
      <w:divBdr>
        <w:top w:val="none" w:sz="0" w:space="0" w:color="auto"/>
        <w:left w:val="none" w:sz="0" w:space="0" w:color="auto"/>
        <w:bottom w:val="none" w:sz="0" w:space="0" w:color="auto"/>
        <w:right w:val="none" w:sz="0" w:space="0" w:color="auto"/>
      </w:divBdr>
    </w:div>
    <w:div w:id="256014498">
      <w:bodyDiv w:val="1"/>
      <w:marLeft w:val="0"/>
      <w:marRight w:val="0"/>
      <w:marTop w:val="0"/>
      <w:marBottom w:val="0"/>
      <w:divBdr>
        <w:top w:val="none" w:sz="0" w:space="0" w:color="auto"/>
        <w:left w:val="none" w:sz="0" w:space="0" w:color="auto"/>
        <w:bottom w:val="none" w:sz="0" w:space="0" w:color="auto"/>
        <w:right w:val="none" w:sz="0" w:space="0" w:color="auto"/>
      </w:divBdr>
      <w:divsChild>
        <w:div w:id="460194313">
          <w:marLeft w:val="0"/>
          <w:marRight w:val="0"/>
          <w:marTop w:val="150"/>
          <w:marBottom w:val="300"/>
          <w:divBdr>
            <w:top w:val="none" w:sz="0" w:space="0" w:color="auto"/>
            <w:left w:val="none" w:sz="0" w:space="0" w:color="auto"/>
            <w:bottom w:val="none" w:sz="0" w:space="0" w:color="auto"/>
            <w:right w:val="none" w:sz="0" w:space="0" w:color="auto"/>
          </w:divBdr>
        </w:div>
        <w:div w:id="289485060">
          <w:marLeft w:val="0"/>
          <w:marRight w:val="0"/>
          <w:marTop w:val="150"/>
          <w:marBottom w:val="300"/>
          <w:divBdr>
            <w:top w:val="none" w:sz="0" w:space="0" w:color="auto"/>
            <w:left w:val="none" w:sz="0" w:space="0" w:color="auto"/>
            <w:bottom w:val="none" w:sz="0" w:space="0" w:color="auto"/>
            <w:right w:val="none" w:sz="0" w:space="0" w:color="auto"/>
          </w:divBdr>
        </w:div>
        <w:div w:id="1110275754">
          <w:marLeft w:val="0"/>
          <w:marRight w:val="0"/>
          <w:marTop w:val="150"/>
          <w:marBottom w:val="300"/>
          <w:divBdr>
            <w:top w:val="none" w:sz="0" w:space="0" w:color="auto"/>
            <w:left w:val="none" w:sz="0" w:space="0" w:color="auto"/>
            <w:bottom w:val="none" w:sz="0" w:space="0" w:color="auto"/>
            <w:right w:val="none" w:sz="0" w:space="0" w:color="auto"/>
          </w:divBdr>
        </w:div>
      </w:divsChild>
    </w:div>
    <w:div w:id="262420306">
      <w:bodyDiv w:val="1"/>
      <w:marLeft w:val="0"/>
      <w:marRight w:val="0"/>
      <w:marTop w:val="0"/>
      <w:marBottom w:val="0"/>
      <w:divBdr>
        <w:top w:val="none" w:sz="0" w:space="0" w:color="auto"/>
        <w:left w:val="none" w:sz="0" w:space="0" w:color="auto"/>
        <w:bottom w:val="none" w:sz="0" w:space="0" w:color="auto"/>
        <w:right w:val="none" w:sz="0" w:space="0" w:color="auto"/>
      </w:divBdr>
    </w:div>
    <w:div w:id="264389859">
      <w:bodyDiv w:val="1"/>
      <w:marLeft w:val="0"/>
      <w:marRight w:val="0"/>
      <w:marTop w:val="0"/>
      <w:marBottom w:val="0"/>
      <w:divBdr>
        <w:top w:val="none" w:sz="0" w:space="0" w:color="auto"/>
        <w:left w:val="none" w:sz="0" w:space="0" w:color="auto"/>
        <w:bottom w:val="none" w:sz="0" w:space="0" w:color="auto"/>
        <w:right w:val="none" w:sz="0" w:space="0" w:color="auto"/>
      </w:divBdr>
    </w:div>
    <w:div w:id="275064003">
      <w:bodyDiv w:val="1"/>
      <w:marLeft w:val="0"/>
      <w:marRight w:val="0"/>
      <w:marTop w:val="0"/>
      <w:marBottom w:val="0"/>
      <w:divBdr>
        <w:top w:val="none" w:sz="0" w:space="0" w:color="auto"/>
        <w:left w:val="none" w:sz="0" w:space="0" w:color="auto"/>
        <w:bottom w:val="none" w:sz="0" w:space="0" w:color="auto"/>
        <w:right w:val="none" w:sz="0" w:space="0" w:color="auto"/>
      </w:divBdr>
    </w:div>
    <w:div w:id="276765007">
      <w:bodyDiv w:val="1"/>
      <w:marLeft w:val="0"/>
      <w:marRight w:val="0"/>
      <w:marTop w:val="0"/>
      <w:marBottom w:val="0"/>
      <w:divBdr>
        <w:top w:val="none" w:sz="0" w:space="0" w:color="auto"/>
        <w:left w:val="none" w:sz="0" w:space="0" w:color="auto"/>
        <w:bottom w:val="none" w:sz="0" w:space="0" w:color="auto"/>
        <w:right w:val="none" w:sz="0" w:space="0" w:color="auto"/>
      </w:divBdr>
    </w:div>
    <w:div w:id="276832848">
      <w:bodyDiv w:val="1"/>
      <w:marLeft w:val="0"/>
      <w:marRight w:val="0"/>
      <w:marTop w:val="0"/>
      <w:marBottom w:val="0"/>
      <w:divBdr>
        <w:top w:val="none" w:sz="0" w:space="0" w:color="auto"/>
        <w:left w:val="none" w:sz="0" w:space="0" w:color="auto"/>
        <w:bottom w:val="none" w:sz="0" w:space="0" w:color="auto"/>
        <w:right w:val="none" w:sz="0" w:space="0" w:color="auto"/>
      </w:divBdr>
    </w:div>
    <w:div w:id="278729457">
      <w:bodyDiv w:val="1"/>
      <w:marLeft w:val="0"/>
      <w:marRight w:val="0"/>
      <w:marTop w:val="0"/>
      <w:marBottom w:val="0"/>
      <w:divBdr>
        <w:top w:val="none" w:sz="0" w:space="0" w:color="auto"/>
        <w:left w:val="none" w:sz="0" w:space="0" w:color="auto"/>
        <w:bottom w:val="none" w:sz="0" w:space="0" w:color="auto"/>
        <w:right w:val="none" w:sz="0" w:space="0" w:color="auto"/>
      </w:divBdr>
    </w:div>
    <w:div w:id="281497076">
      <w:bodyDiv w:val="1"/>
      <w:marLeft w:val="0"/>
      <w:marRight w:val="0"/>
      <w:marTop w:val="0"/>
      <w:marBottom w:val="0"/>
      <w:divBdr>
        <w:top w:val="none" w:sz="0" w:space="0" w:color="auto"/>
        <w:left w:val="none" w:sz="0" w:space="0" w:color="auto"/>
        <w:bottom w:val="none" w:sz="0" w:space="0" w:color="auto"/>
        <w:right w:val="none" w:sz="0" w:space="0" w:color="auto"/>
      </w:divBdr>
    </w:div>
    <w:div w:id="295917493">
      <w:bodyDiv w:val="1"/>
      <w:marLeft w:val="0"/>
      <w:marRight w:val="0"/>
      <w:marTop w:val="0"/>
      <w:marBottom w:val="0"/>
      <w:divBdr>
        <w:top w:val="none" w:sz="0" w:space="0" w:color="auto"/>
        <w:left w:val="none" w:sz="0" w:space="0" w:color="auto"/>
        <w:bottom w:val="none" w:sz="0" w:space="0" w:color="auto"/>
        <w:right w:val="none" w:sz="0" w:space="0" w:color="auto"/>
      </w:divBdr>
    </w:div>
    <w:div w:id="300691086">
      <w:bodyDiv w:val="1"/>
      <w:marLeft w:val="0"/>
      <w:marRight w:val="0"/>
      <w:marTop w:val="0"/>
      <w:marBottom w:val="0"/>
      <w:divBdr>
        <w:top w:val="none" w:sz="0" w:space="0" w:color="auto"/>
        <w:left w:val="none" w:sz="0" w:space="0" w:color="auto"/>
        <w:bottom w:val="none" w:sz="0" w:space="0" w:color="auto"/>
        <w:right w:val="none" w:sz="0" w:space="0" w:color="auto"/>
      </w:divBdr>
    </w:div>
    <w:div w:id="303705029">
      <w:bodyDiv w:val="1"/>
      <w:marLeft w:val="0"/>
      <w:marRight w:val="0"/>
      <w:marTop w:val="0"/>
      <w:marBottom w:val="0"/>
      <w:divBdr>
        <w:top w:val="none" w:sz="0" w:space="0" w:color="auto"/>
        <w:left w:val="none" w:sz="0" w:space="0" w:color="auto"/>
        <w:bottom w:val="none" w:sz="0" w:space="0" w:color="auto"/>
        <w:right w:val="none" w:sz="0" w:space="0" w:color="auto"/>
      </w:divBdr>
    </w:div>
    <w:div w:id="305164660">
      <w:bodyDiv w:val="1"/>
      <w:marLeft w:val="0"/>
      <w:marRight w:val="0"/>
      <w:marTop w:val="0"/>
      <w:marBottom w:val="0"/>
      <w:divBdr>
        <w:top w:val="none" w:sz="0" w:space="0" w:color="auto"/>
        <w:left w:val="none" w:sz="0" w:space="0" w:color="auto"/>
        <w:bottom w:val="none" w:sz="0" w:space="0" w:color="auto"/>
        <w:right w:val="none" w:sz="0" w:space="0" w:color="auto"/>
      </w:divBdr>
    </w:div>
    <w:div w:id="307440061">
      <w:bodyDiv w:val="1"/>
      <w:marLeft w:val="0"/>
      <w:marRight w:val="0"/>
      <w:marTop w:val="0"/>
      <w:marBottom w:val="0"/>
      <w:divBdr>
        <w:top w:val="none" w:sz="0" w:space="0" w:color="auto"/>
        <w:left w:val="none" w:sz="0" w:space="0" w:color="auto"/>
        <w:bottom w:val="none" w:sz="0" w:space="0" w:color="auto"/>
        <w:right w:val="none" w:sz="0" w:space="0" w:color="auto"/>
      </w:divBdr>
    </w:div>
    <w:div w:id="312373595">
      <w:bodyDiv w:val="1"/>
      <w:marLeft w:val="0"/>
      <w:marRight w:val="0"/>
      <w:marTop w:val="0"/>
      <w:marBottom w:val="0"/>
      <w:divBdr>
        <w:top w:val="none" w:sz="0" w:space="0" w:color="auto"/>
        <w:left w:val="none" w:sz="0" w:space="0" w:color="auto"/>
        <w:bottom w:val="none" w:sz="0" w:space="0" w:color="auto"/>
        <w:right w:val="none" w:sz="0" w:space="0" w:color="auto"/>
      </w:divBdr>
    </w:div>
    <w:div w:id="321470049">
      <w:bodyDiv w:val="1"/>
      <w:marLeft w:val="0"/>
      <w:marRight w:val="0"/>
      <w:marTop w:val="0"/>
      <w:marBottom w:val="0"/>
      <w:divBdr>
        <w:top w:val="none" w:sz="0" w:space="0" w:color="auto"/>
        <w:left w:val="none" w:sz="0" w:space="0" w:color="auto"/>
        <w:bottom w:val="none" w:sz="0" w:space="0" w:color="auto"/>
        <w:right w:val="none" w:sz="0" w:space="0" w:color="auto"/>
      </w:divBdr>
    </w:div>
    <w:div w:id="326179563">
      <w:bodyDiv w:val="1"/>
      <w:marLeft w:val="0"/>
      <w:marRight w:val="0"/>
      <w:marTop w:val="0"/>
      <w:marBottom w:val="0"/>
      <w:divBdr>
        <w:top w:val="none" w:sz="0" w:space="0" w:color="auto"/>
        <w:left w:val="none" w:sz="0" w:space="0" w:color="auto"/>
        <w:bottom w:val="none" w:sz="0" w:space="0" w:color="auto"/>
        <w:right w:val="none" w:sz="0" w:space="0" w:color="auto"/>
      </w:divBdr>
    </w:div>
    <w:div w:id="326715872">
      <w:bodyDiv w:val="1"/>
      <w:marLeft w:val="0"/>
      <w:marRight w:val="0"/>
      <w:marTop w:val="0"/>
      <w:marBottom w:val="0"/>
      <w:divBdr>
        <w:top w:val="none" w:sz="0" w:space="0" w:color="auto"/>
        <w:left w:val="none" w:sz="0" w:space="0" w:color="auto"/>
        <w:bottom w:val="none" w:sz="0" w:space="0" w:color="auto"/>
        <w:right w:val="none" w:sz="0" w:space="0" w:color="auto"/>
      </w:divBdr>
    </w:div>
    <w:div w:id="327753550">
      <w:bodyDiv w:val="1"/>
      <w:marLeft w:val="0"/>
      <w:marRight w:val="0"/>
      <w:marTop w:val="0"/>
      <w:marBottom w:val="0"/>
      <w:divBdr>
        <w:top w:val="none" w:sz="0" w:space="0" w:color="auto"/>
        <w:left w:val="none" w:sz="0" w:space="0" w:color="auto"/>
        <w:bottom w:val="none" w:sz="0" w:space="0" w:color="auto"/>
        <w:right w:val="none" w:sz="0" w:space="0" w:color="auto"/>
      </w:divBdr>
    </w:div>
    <w:div w:id="333072776">
      <w:bodyDiv w:val="1"/>
      <w:marLeft w:val="0"/>
      <w:marRight w:val="0"/>
      <w:marTop w:val="0"/>
      <w:marBottom w:val="0"/>
      <w:divBdr>
        <w:top w:val="none" w:sz="0" w:space="0" w:color="auto"/>
        <w:left w:val="none" w:sz="0" w:space="0" w:color="auto"/>
        <w:bottom w:val="none" w:sz="0" w:space="0" w:color="auto"/>
        <w:right w:val="none" w:sz="0" w:space="0" w:color="auto"/>
      </w:divBdr>
    </w:div>
    <w:div w:id="336227348">
      <w:bodyDiv w:val="1"/>
      <w:marLeft w:val="0"/>
      <w:marRight w:val="0"/>
      <w:marTop w:val="0"/>
      <w:marBottom w:val="0"/>
      <w:divBdr>
        <w:top w:val="none" w:sz="0" w:space="0" w:color="auto"/>
        <w:left w:val="none" w:sz="0" w:space="0" w:color="auto"/>
        <w:bottom w:val="none" w:sz="0" w:space="0" w:color="auto"/>
        <w:right w:val="none" w:sz="0" w:space="0" w:color="auto"/>
      </w:divBdr>
    </w:div>
    <w:div w:id="340740922">
      <w:bodyDiv w:val="1"/>
      <w:marLeft w:val="0"/>
      <w:marRight w:val="0"/>
      <w:marTop w:val="0"/>
      <w:marBottom w:val="0"/>
      <w:divBdr>
        <w:top w:val="none" w:sz="0" w:space="0" w:color="auto"/>
        <w:left w:val="none" w:sz="0" w:space="0" w:color="auto"/>
        <w:bottom w:val="none" w:sz="0" w:space="0" w:color="auto"/>
        <w:right w:val="none" w:sz="0" w:space="0" w:color="auto"/>
      </w:divBdr>
    </w:div>
    <w:div w:id="341393951">
      <w:bodyDiv w:val="1"/>
      <w:marLeft w:val="0"/>
      <w:marRight w:val="0"/>
      <w:marTop w:val="0"/>
      <w:marBottom w:val="0"/>
      <w:divBdr>
        <w:top w:val="none" w:sz="0" w:space="0" w:color="auto"/>
        <w:left w:val="none" w:sz="0" w:space="0" w:color="auto"/>
        <w:bottom w:val="none" w:sz="0" w:space="0" w:color="auto"/>
        <w:right w:val="none" w:sz="0" w:space="0" w:color="auto"/>
      </w:divBdr>
    </w:div>
    <w:div w:id="349993985">
      <w:bodyDiv w:val="1"/>
      <w:marLeft w:val="0"/>
      <w:marRight w:val="0"/>
      <w:marTop w:val="0"/>
      <w:marBottom w:val="0"/>
      <w:divBdr>
        <w:top w:val="none" w:sz="0" w:space="0" w:color="auto"/>
        <w:left w:val="none" w:sz="0" w:space="0" w:color="auto"/>
        <w:bottom w:val="none" w:sz="0" w:space="0" w:color="auto"/>
        <w:right w:val="none" w:sz="0" w:space="0" w:color="auto"/>
      </w:divBdr>
    </w:div>
    <w:div w:id="351345227">
      <w:bodyDiv w:val="1"/>
      <w:marLeft w:val="0"/>
      <w:marRight w:val="0"/>
      <w:marTop w:val="0"/>
      <w:marBottom w:val="0"/>
      <w:divBdr>
        <w:top w:val="none" w:sz="0" w:space="0" w:color="auto"/>
        <w:left w:val="none" w:sz="0" w:space="0" w:color="auto"/>
        <w:bottom w:val="none" w:sz="0" w:space="0" w:color="auto"/>
        <w:right w:val="none" w:sz="0" w:space="0" w:color="auto"/>
      </w:divBdr>
    </w:div>
    <w:div w:id="360010782">
      <w:bodyDiv w:val="1"/>
      <w:marLeft w:val="0"/>
      <w:marRight w:val="0"/>
      <w:marTop w:val="0"/>
      <w:marBottom w:val="0"/>
      <w:divBdr>
        <w:top w:val="none" w:sz="0" w:space="0" w:color="auto"/>
        <w:left w:val="none" w:sz="0" w:space="0" w:color="auto"/>
        <w:bottom w:val="none" w:sz="0" w:space="0" w:color="auto"/>
        <w:right w:val="none" w:sz="0" w:space="0" w:color="auto"/>
      </w:divBdr>
    </w:div>
    <w:div w:id="362170835">
      <w:bodyDiv w:val="1"/>
      <w:marLeft w:val="0"/>
      <w:marRight w:val="0"/>
      <w:marTop w:val="0"/>
      <w:marBottom w:val="0"/>
      <w:divBdr>
        <w:top w:val="none" w:sz="0" w:space="0" w:color="auto"/>
        <w:left w:val="none" w:sz="0" w:space="0" w:color="auto"/>
        <w:bottom w:val="none" w:sz="0" w:space="0" w:color="auto"/>
        <w:right w:val="none" w:sz="0" w:space="0" w:color="auto"/>
      </w:divBdr>
    </w:div>
    <w:div w:id="362368344">
      <w:bodyDiv w:val="1"/>
      <w:marLeft w:val="0"/>
      <w:marRight w:val="0"/>
      <w:marTop w:val="0"/>
      <w:marBottom w:val="0"/>
      <w:divBdr>
        <w:top w:val="none" w:sz="0" w:space="0" w:color="auto"/>
        <w:left w:val="none" w:sz="0" w:space="0" w:color="auto"/>
        <w:bottom w:val="none" w:sz="0" w:space="0" w:color="auto"/>
        <w:right w:val="none" w:sz="0" w:space="0" w:color="auto"/>
      </w:divBdr>
    </w:div>
    <w:div w:id="362483521">
      <w:bodyDiv w:val="1"/>
      <w:marLeft w:val="0"/>
      <w:marRight w:val="0"/>
      <w:marTop w:val="0"/>
      <w:marBottom w:val="0"/>
      <w:divBdr>
        <w:top w:val="none" w:sz="0" w:space="0" w:color="auto"/>
        <w:left w:val="none" w:sz="0" w:space="0" w:color="auto"/>
        <w:bottom w:val="none" w:sz="0" w:space="0" w:color="auto"/>
        <w:right w:val="none" w:sz="0" w:space="0" w:color="auto"/>
      </w:divBdr>
    </w:div>
    <w:div w:id="371349437">
      <w:bodyDiv w:val="1"/>
      <w:marLeft w:val="0"/>
      <w:marRight w:val="0"/>
      <w:marTop w:val="0"/>
      <w:marBottom w:val="0"/>
      <w:divBdr>
        <w:top w:val="none" w:sz="0" w:space="0" w:color="auto"/>
        <w:left w:val="none" w:sz="0" w:space="0" w:color="auto"/>
        <w:bottom w:val="none" w:sz="0" w:space="0" w:color="auto"/>
        <w:right w:val="none" w:sz="0" w:space="0" w:color="auto"/>
      </w:divBdr>
    </w:div>
    <w:div w:id="375087230">
      <w:bodyDiv w:val="1"/>
      <w:marLeft w:val="0"/>
      <w:marRight w:val="0"/>
      <w:marTop w:val="0"/>
      <w:marBottom w:val="0"/>
      <w:divBdr>
        <w:top w:val="none" w:sz="0" w:space="0" w:color="auto"/>
        <w:left w:val="none" w:sz="0" w:space="0" w:color="auto"/>
        <w:bottom w:val="none" w:sz="0" w:space="0" w:color="auto"/>
        <w:right w:val="none" w:sz="0" w:space="0" w:color="auto"/>
      </w:divBdr>
    </w:div>
    <w:div w:id="376127814">
      <w:bodyDiv w:val="1"/>
      <w:marLeft w:val="0"/>
      <w:marRight w:val="0"/>
      <w:marTop w:val="0"/>
      <w:marBottom w:val="0"/>
      <w:divBdr>
        <w:top w:val="none" w:sz="0" w:space="0" w:color="auto"/>
        <w:left w:val="none" w:sz="0" w:space="0" w:color="auto"/>
        <w:bottom w:val="none" w:sz="0" w:space="0" w:color="auto"/>
        <w:right w:val="none" w:sz="0" w:space="0" w:color="auto"/>
      </w:divBdr>
    </w:div>
    <w:div w:id="386539003">
      <w:bodyDiv w:val="1"/>
      <w:marLeft w:val="0"/>
      <w:marRight w:val="0"/>
      <w:marTop w:val="0"/>
      <w:marBottom w:val="0"/>
      <w:divBdr>
        <w:top w:val="none" w:sz="0" w:space="0" w:color="auto"/>
        <w:left w:val="none" w:sz="0" w:space="0" w:color="auto"/>
        <w:bottom w:val="none" w:sz="0" w:space="0" w:color="auto"/>
        <w:right w:val="none" w:sz="0" w:space="0" w:color="auto"/>
      </w:divBdr>
    </w:div>
    <w:div w:id="397750804">
      <w:bodyDiv w:val="1"/>
      <w:marLeft w:val="0"/>
      <w:marRight w:val="0"/>
      <w:marTop w:val="0"/>
      <w:marBottom w:val="0"/>
      <w:divBdr>
        <w:top w:val="none" w:sz="0" w:space="0" w:color="auto"/>
        <w:left w:val="none" w:sz="0" w:space="0" w:color="auto"/>
        <w:bottom w:val="none" w:sz="0" w:space="0" w:color="auto"/>
        <w:right w:val="none" w:sz="0" w:space="0" w:color="auto"/>
      </w:divBdr>
    </w:div>
    <w:div w:id="397900024">
      <w:bodyDiv w:val="1"/>
      <w:marLeft w:val="0"/>
      <w:marRight w:val="0"/>
      <w:marTop w:val="0"/>
      <w:marBottom w:val="0"/>
      <w:divBdr>
        <w:top w:val="none" w:sz="0" w:space="0" w:color="auto"/>
        <w:left w:val="none" w:sz="0" w:space="0" w:color="auto"/>
        <w:bottom w:val="none" w:sz="0" w:space="0" w:color="auto"/>
        <w:right w:val="none" w:sz="0" w:space="0" w:color="auto"/>
      </w:divBdr>
    </w:div>
    <w:div w:id="402990215">
      <w:bodyDiv w:val="1"/>
      <w:marLeft w:val="0"/>
      <w:marRight w:val="0"/>
      <w:marTop w:val="0"/>
      <w:marBottom w:val="0"/>
      <w:divBdr>
        <w:top w:val="none" w:sz="0" w:space="0" w:color="auto"/>
        <w:left w:val="none" w:sz="0" w:space="0" w:color="auto"/>
        <w:bottom w:val="none" w:sz="0" w:space="0" w:color="auto"/>
        <w:right w:val="none" w:sz="0" w:space="0" w:color="auto"/>
      </w:divBdr>
    </w:div>
    <w:div w:id="403256398">
      <w:bodyDiv w:val="1"/>
      <w:marLeft w:val="0"/>
      <w:marRight w:val="0"/>
      <w:marTop w:val="0"/>
      <w:marBottom w:val="0"/>
      <w:divBdr>
        <w:top w:val="none" w:sz="0" w:space="0" w:color="auto"/>
        <w:left w:val="none" w:sz="0" w:space="0" w:color="auto"/>
        <w:bottom w:val="none" w:sz="0" w:space="0" w:color="auto"/>
        <w:right w:val="none" w:sz="0" w:space="0" w:color="auto"/>
      </w:divBdr>
    </w:div>
    <w:div w:id="403651333">
      <w:bodyDiv w:val="1"/>
      <w:marLeft w:val="0"/>
      <w:marRight w:val="0"/>
      <w:marTop w:val="0"/>
      <w:marBottom w:val="0"/>
      <w:divBdr>
        <w:top w:val="none" w:sz="0" w:space="0" w:color="auto"/>
        <w:left w:val="none" w:sz="0" w:space="0" w:color="auto"/>
        <w:bottom w:val="none" w:sz="0" w:space="0" w:color="auto"/>
        <w:right w:val="none" w:sz="0" w:space="0" w:color="auto"/>
      </w:divBdr>
    </w:div>
    <w:div w:id="419328851">
      <w:bodyDiv w:val="1"/>
      <w:marLeft w:val="0"/>
      <w:marRight w:val="0"/>
      <w:marTop w:val="0"/>
      <w:marBottom w:val="0"/>
      <w:divBdr>
        <w:top w:val="none" w:sz="0" w:space="0" w:color="auto"/>
        <w:left w:val="none" w:sz="0" w:space="0" w:color="auto"/>
        <w:bottom w:val="none" w:sz="0" w:space="0" w:color="auto"/>
        <w:right w:val="none" w:sz="0" w:space="0" w:color="auto"/>
      </w:divBdr>
    </w:div>
    <w:div w:id="419720912">
      <w:bodyDiv w:val="1"/>
      <w:marLeft w:val="0"/>
      <w:marRight w:val="0"/>
      <w:marTop w:val="0"/>
      <w:marBottom w:val="0"/>
      <w:divBdr>
        <w:top w:val="none" w:sz="0" w:space="0" w:color="auto"/>
        <w:left w:val="none" w:sz="0" w:space="0" w:color="auto"/>
        <w:bottom w:val="none" w:sz="0" w:space="0" w:color="auto"/>
        <w:right w:val="none" w:sz="0" w:space="0" w:color="auto"/>
      </w:divBdr>
    </w:div>
    <w:div w:id="421027542">
      <w:bodyDiv w:val="1"/>
      <w:marLeft w:val="0"/>
      <w:marRight w:val="0"/>
      <w:marTop w:val="0"/>
      <w:marBottom w:val="0"/>
      <w:divBdr>
        <w:top w:val="none" w:sz="0" w:space="0" w:color="auto"/>
        <w:left w:val="none" w:sz="0" w:space="0" w:color="auto"/>
        <w:bottom w:val="none" w:sz="0" w:space="0" w:color="auto"/>
        <w:right w:val="none" w:sz="0" w:space="0" w:color="auto"/>
      </w:divBdr>
    </w:div>
    <w:div w:id="431820397">
      <w:bodyDiv w:val="1"/>
      <w:marLeft w:val="0"/>
      <w:marRight w:val="0"/>
      <w:marTop w:val="0"/>
      <w:marBottom w:val="0"/>
      <w:divBdr>
        <w:top w:val="none" w:sz="0" w:space="0" w:color="auto"/>
        <w:left w:val="none" w:sz="0" w:space="0" w:color="auto"/>
        <w:bottom w:val="none" w:sz="0" w:space="0" w:color="auto"/>
        <w:right w:val="none" w:sz="0" w:space="0" w:color="auto"/>
      </w:divBdr>
    </w:div>
    <w:div w:id="432476614">
      <w:bodyDiv w:val="1"/>
      <w:marLeft w:val="0"/>
      <w:marRight w:val="0"/>
      <w:marTop w:val="0"/>
      <w:marBottom w:val="0"/>
      <w:divBdr>
        <w:top w:val="none" w:sz="0" w:space="0" w:color="auto"/>
        <w:left w:val="none" w:sz="0" w:space="0" w:color="auto"/>
        <w:bottom w:val="none" w:sz="0" w:space="0" w:color="auto"/>
        <w:right w:val="none" w:sz="0" w:space="0" w:color="auto"/>
      </w:divBdr>
    </w:div>
    <w:div w:id="433986843">
      <w:bodyDiv w:val="1"/>
      <w:marLeft w:val="0"/>
      <w:marRight w:val="0"/>
      <w:marTop w:val="0"/>
      <w:marBottom w:val="0"/>
      <w:divBdr>
        <w:top w:val="none" w:sz="0" w:space="0" w:color="auto"/>
        <w:left w:val="none" w:sz="0" w:space="0" w:color="auto"/>
        <w:bottom w:val="none" w:sz="0" w:space="0" w:color="auto"/>
        <w:right w:val="none" w:sz="0" w:space="0" w:color="auto"/>
      </w:divBdr>
    </w:div>
    <w:div w:id="434713173">
      <w:bodyDiv w:val="1"/>
      <w:marLeft w:val="0"/>
      <w:marRight w:val="0"/>
      <w:marTop w:val="0"/>
      <w:marBottom w:val="0"/>
      <w:divBdr>
        <w:top w:val="none" w:sz="0" w:space="0" w:color="auto"/>
        <w:left w:val="none" w:sz="0" w:space="0" w:color="auto"/>
        <w:bottom w:val="none" w:sz="0" w:space="0" w:color="auto"/>
        <w:right w:val="none" w:sz="0" w:space="0" w:color="auto"/>
      </w:divBdr>
    </w:div>
    <w:div w:id="436147315">
      <w:bodyDiv w:val="1"/>
      <w:marLeft w:val="0"/>
      <w:marRight w:val="0"/>
      <w:marTop w:val="0"/>
      <w:marBottom w:val="0"/>
      <w:divBdr>
        <w:top w:val="none" w:sz="0" w:space="0" w:color="auto"/>
        <w:left w:val="none" w:sz="0" w:space="0" w:color="auto"/>
        <w:bottom w:val="none" w:sz="0" w:space="0" w:color="auto"/>
        <w:right w:val="none" w:sz="0" w:space="0" w:color="auto"/>
      </w:divBdr>
    </w:div>
    <w:div w:id="439419068">
      <w:bodyDiv w:val="1"/>
      <w:marLeft w:val="0"/>
      <w:marRight w:val="0"/>
      <w:marTop w:val="0"/>
      <w:marBottom w:val="0"/>
      <w:divBdr>
        <w:top w:val="none" w:sz="0" w:space="0" w:color="auto"/>
        <w:left w:val="none" w:sz="0" w:space="0" w:color="auto"/>
        <w:bottom w:val="none" w:sz="0" w:space="0" w:color="auto"/>
        <w:right w:val="none" w:sz="0" w:space="0" w:color="auto"/>
      </w:divBdr>
      <w:divsChild>
        <w:div w:id="1255481643">
          <w:marLeft w:val="274"/>
          <w:marRight w:val="0"/>
          <w:marTop w:val="0"/>
          <w:marBottom w:val="0"/>
          <w:divBdr>
            <w:top w:val="none" w:sz="0" w:space="0" w:color="auto"/>
            <w:left w:val="none" w:sz="0" w:space="0" w:color="auto"/>
            <w:bottom w:val="none" w:sz="0" w:space="0" w:color="auto"/>
            <w:right w:val="none" w:sz="0" w:space="0" w:color="auto"/>
          </w:divBdr>
        </w:div>
        <w:div w:id="705059609">
          <w:marLeft w:val="274"/>
          <w:marRight w:val="0"/>
          <w:marTop w:val="0"/>
          <w:marBottom w:val="0"/>
          <w:divBdr>
            <w:top w:val="none" w:sz="0" w:space="0" w:color="auto"/>
            <w:left w:val="none" w:sz="0" w:space="0" w:color="auto"/>
            <w:bottom w:val="none" w:sz="0" w:space="0" w:color="auto"/>
            <w:right w:val="none" w:sz="0" w:space="0" w:color="auto"/>
          </w:divBdr>
        </w:div>
        <w:div w:id="1484277951">
          <w:marLeft w:val="274"/>
          <w:marRight w:val="0"/>
          <w:marTop w:val="0"/>
          <w:marBottom w:val="0"/>
          <w:divBdr>
            <w:top w:val="none" w:sz="0" w:space="0" w:color="auto"/>
            <w:left w:val="none" w:sz="0" w:space="0" w:color="auto"/>
            <w:bottom w:val="none" w:sz="0" w:space="0" w:color="auto"/>
            <w:right w:val="none" w:sz="0" w:space="0" w:color="auto"/>
          </w:divBdr>
        </w:div>
        <w:div w:id="3631159">
          <w:marLeft w:val="274"/>
          <w:marRight w:val="0"/>
          <w:marTop w:val="0"/>
          <w:marBottom w:val="0"/>
          <w:divBdr>
            <w:top w:val="none" w:sz="0" w:space="0" w:color="auto"/>
            <w:left w:val="none" w:sz="0" w:space="0" w:color="auto"/>
            <w:bottom w:val="none" w:sz="0" w:space="0" w:color="auto"/>
            <w:right w:val="none" w:sz="0" w:space="0" w:color="auto"/>
          </w:divBdr>
        </w:div>
      </w:divsChild>
    </w:div>
    <w:div w:id="451748284">
      <w:bodyDiv w:val="1"/>
      <w:marLeft w:val="0"/>
      <w:marRight w:val="0"/>
      <w:marTop w:val="0"/>
      <w:marBottom w:val="0"/>
      <w:divBdr>
        <w:top w:val="none" w:sz="0" w:space="0" w:color="auto"/>
        <w:left w:val="none" w:sz="0" w:space="0" w:color="auto"/>
        <w:bottom w:val="none" w:sz="0" w:space="0" w:color="auto"/>
        <w:right w:val="none" w:sz="0" w:space="0" w:color="auto"/>
      </w:divBdr>
    </w:div>
    <w:div w:id="453522383">
      <w:bodyDiv w:val="1"/>
      <w:marLeft w:val="0"/>
      <w:marRight w:val="0"/>
      <w:marTop w:val="0"/>
      <w:marBottom w:val="0"/>
      <w:divBdr>
        <w:top w:val="none" w:sz="0" w:space="0" w:color="auto"/>
        <w:left w:val="none" w:sz="0" w:space="0" w:color="auto"/>
        <w:bottom w:val="none" w:sz="0" w:space="0" w:color="auto"/>
        <w:right w:val="none" w:sz="0" w:space="0" w:color="auto"/>
      </w:divBdr>
    </w:div>
    <w:div w:id="467627472">
      <w:bodyDiv w:val="1"/>
      <w:marLeft w:val="0"/>
      <w:marRight w:val="0"/>
      <w:marTop w:val="0"/>
      <w:marBottom w:val="0"/>
      <w:divBdr>
        <w:top w:val="none" w:sz="0" w:space="0" w:color="auto"/>
        <w:left w:val="none" w:sz="0" w:space="0" w:color="auto"/>
        <w:bottom w:val="none" w:sz="0" w:space="0" w:color="auto"/>
        <w:right w:val="none" w:sz="0" w:space="0" w:color="auto"/>
      </w:divBdr>
    </w:div>
    <w:div w:id="476148749">
      <w:bodyDiv w:val="1"/>
      <w:marLeft w:val="0"/>
      <w:marRight w:val="0"/>
      <w:marTop w:val="0"/>
      <w:marBottom w:val="0"/>
      <w:divBdr>
        <w:top w:val="none" w:sz="0" w:space="0" w:color="auto"/>
        <w:left w:val="none" w:sz="0" w:space="0" w:color="auto"/>
        <w:bottom w:val="none" w:sz="0" w:space="0" w:color="auto"/>
        <w:right w:val="none" w:sz="0" w:space="0" w:color="auto"/>
      </w:divBdr>
    </w:div>
    <w:div w:id="482966522">
      <w:bodyDiv w:val="1"/>
      <w:marLeft w:val="0"/>
      <w:marRight w:val="0"/>
      <w:marTop w:val="0"/>
      <w:marBottom w:val="0"/>
      <w:divBdr>
        <w:top w:val="none" w:sz="0" w:space="0" w:color="auto"/>
        <w:left w:val="none" w:sz="0" w:space="0" w:color="auto"/>
        <w:bottom w:val="none" w:sz="0" w:space="0" w:color="auto"/>
        <w:right w:val="none" w:sz="0" w:space="0" w:color="auto"/>
      </w:divBdr>
    </w:div>
    <w:div w:id="488446276">
      <w:bodyDiv w:val="1"/>
      <w:marLeft w:val="0"/>
      <w:marRight w:val="0"/>
      <w:marTop w:val="0"/>
      <w:marBottom w:val="0"/>
      <w:divBdr>
        <w:top w:val="none" w:sz="0" w:space="0" w:color="auto"/>
        <w:left w:val="none" w:sz="0" w:space="0" w:color="auto"/>
        <w:bottom w:val="none" w:sz="0" w:space="0" w:color="auto"/>
        <w:right w:val="none" w:sz="0" w:space="0" w:color="auto"/>
      </w:divBdr>
    </w:div>
    <w:div w:id="492794683">
      <w:bodyDiv w:val="1"/>
      <w:marLeft w:val="0"/>
      <w:marRight w:val="0"/>
      <w:marTop w:val="0"/>
      <w:marBottom w:val="0"/>
      <w:divBdr>
        <w:top w:val="none" w:sz="0" w:space="0" w:color="auto"/>
        <w:left w:val="none" w:sz="0" w:space="0" w:color="auto"/>
        <w:bottom w:val="none" w:sz="0" w:space="0" w:color="auto"/>
        <w:right w:val="none" w:sz="0" w:space="0" w:color="auto"/>
      </w:divBdr>
    </w:div>
    <w:div w:id="493961643">
      <w:bodyDiv w:val="1"/>
      <w:marLeft w:val="0"/>
      <w:marRight w:val="0"/>
      <w:marTop w:val="0"/>
      <w:marBottom w:val="0"/>
      <w:divBdr>
        <w:top w:val="none" w:sz="0" w:space="0" w:color="auto"/>
        <w:left w:val="none" w:sz="0" w:space="0" w:color="auto"/>
        <w:bottom w:val="none" w:sz="0" w:space="0" w:color="auto"/>
        <w:right w:val="none" w:sz="0" w:space="0" w:color="auto"/>
      </w:divBdr>
    </w:div>
    <w:div w:id="499974576">
      <w:bodyDiv w:val="1"/>
      <w:marLeft w:val="0"/>
      <w:marRight w:val="0"/>
      <w:marTop w:val="0"/>
      <w:marBottom w:val="0"/>
      <w:divBdr>
        <w:top w:val="none" w:sz="0" w:space="0" w:color="auto"/>
        <w:left w:val="none" w:sz="0" w:space="0" w:color="auto"/>
        <w:bottom w:val="none" w:sz="0" w:space="0" w:color="auto"/>
        <w:right w:val="none" w:sz="0" w:space="0" w:color="auto"/>
      </w:divBdr>
    </w:div>
    <w:div w:id="500583634">
      <w:bodyDiv w:val="1"/>
      <w:marLeft w:val="0"/>
      <w:marRight w:val="0"/>
      <w:marTop w:val="0"/>
      <w:marBottom w:val="0"/>
      <w:divBdr>
        <w:top w:val="none" w:sz="0" w:space="0" w:color="auto"/>
        <w:left w:val="none" w:sz="0" w:space="0" w:color="auto"/>
        <w:bottom w:val="none" w:sz="0" w:space="0" w:color="auto"/>
        <w:right w:val="none" w:sz="0" w:space="0" w:color="auto"/>
      </w:divBdr>
    </w:div>
    <w:div w:id="505370027">
      <w:bodyDiv w:val="1"/>
      <w:marLeft w:val="0"/>
      <w:marRight w:val="0"/>
      <w:marTop w:val="0"/>
      <w:marBottom w:val="0"/>
      <w:divBdr>
        <w:top w:val="none" w:sz="0" w:space="0" w:color="auto"/>
        <w:left w:val="none" w:sz="0" w:space="0" w:color="auto"/>
        <w:bottom w:val="none" w:sz="0" w:space="0" w:color="auto"/>
        <w:right w:val="none" w:sz="0" w:space="0" w:color="auto"/>
      </w:divBdr>
    </w:div>
    <w:div w:id="507259751">
      <w:bodyDiv w:val="1"/>
      <w:marLeft w:val="0"/>
      <w:marRight w:val="0"/>
      <w:marTop w:val="0"/>
      <w:marBottom w:val="0"/>
      <w:divBdr>
        <w:top w:val="none" w:sz="0" w:space="0" w:color="auto"/>
        <w:left w:val="none" w:sz="0" w:space="0" w:color="auto"/>
        <w:bottom w:val="none" w:sz="0" w:space="0" w:color="auto"/>
        <w:right w:val="none" w:sz="0" w:space="0" w:color="auto"/>
      </w:divBdr>
    </w:div>
    <w:div w:id="508327078">
      <w:bodyDiv w:val="1"/>
      <w:marLeft w:val="0"/>
      <w:marRight w:val="0"/>
      <w:marTop w:val="0"/>
      <w:marBottom w:val="0"/>
      <w:divBdr>
        <w:top w:val="none" w:sz="0" w:space="0" w:color="auto"/>
        <w:left w:val="none" w:sz="0" w:space="0" w:color="auto"/>
        <w:bottom w:val="none" w:sz="0" w:space="0" w:color="auto"/>
        <w:right w:val="none" w:sz="0" w:space="0" w:color="auto"/>
      </w:divBdr>
    </w:div>
    <w:div w:id="509102042">
      <w:bodyDiv w:val="1"/>
      <w:marLeft w:val="0"/>
      <w:marRight w:val="0"/>
      <w:marTop w:val="0"/>
      <w:marBottom w:val="0"/>
      <w:divBdr>
        <w:top w:val="none" w:sz="0" w:space="0" w:color="auto"/>
        <w:left w:val="none" w:sz="0" w:space="0" w:color="auto"/>
        <w:bottom w:val="none" w:sz="0" w:space="0" w:color="auto"/>
        <w:right w:val="none" w:sz="0" w:space="0" w:color="auto"/>
      </w:divBdr>
    </w:div>
    <w:div w:id="516623812">
      <w:bodyDiv w:val="1"/>
      <w:marLeft w:val="0"/>
      <w:marRight w:val="0"/>
      <w:marTop w:val="0"/>
      <w:marBottom w:val="0"/>
      <w:divBdr>
        <w:top w:val="none" w:sz="0" w:space="0" w:color="auto"/>
        <w:left w:val="none" w:sz="0" w:space="0" w:color="auto"/>
        <w:bottom w:val="none" w:sz="0" w:space="0" w:color="auto"/>
        <w:right w:val="none" w:sz="0" w:space="0" w:color="auto"/>
      </w:divBdr>
    </w:div>
    <w:div w:id="516844531">
      <w:bodyDiv w:val="1"/>
      <w:marLeft w:val="0"/>
      <w:marRight w:val="0"/>
      <w:marTop w:val="0"/>
      <w:marBottom w:val="0"/>
      <w:divBdr>
        <w:top w:val="none" w:sz="0" w:space="0" w:color="auto"/>
        <w:left w:val="none" w:sz="0" w:space="0" w:color="auto"/>
        <w:bottom w:val="none" w:sz="0" w:space="0" w:color="auto"/>
        <w:right w:val="none" w:sz="0" w:space="0" w:color="auto"/>
      </w:divBdr>
    </w:div>
    <w:div w:id="517617183">
      <w:bodyDiv w:val="1"/>
      <w:marLeft w:val="0"/>
      <w:marRight w:val="0"/>
      <w:marTop w:val="0"/>
      <w:marBottom w:val="0"/>
      <w:divBdr>
        <w:top w:val="none" w:sz="0" w:space="0" w:color="auto"/>
        <w:left w:val="none" w:sz="0" w:space="0" w:color="auto"/>
        <w:bottom w:val="none" w:sz="0" w:space="0" w:color="auto"/>
        <w:right w:val="none" w:sz="0" w:space="0" w:color="auto"/>
      </w:divBdr>
    </w:div>
    <w:div w:id="518275762">
      <w:bodyDiv w:val="1"/>
      <w:marLeft w:val="0"/>
      <w:marRight w:val="0"/>
      <w:marTop w:val="0"/>
      <w:marBottom w:val="0"/>
      <w:divBdr>
        <w:top w:val="none" w:sz="0" w:space="0" w:color="auto"/>
        <w:left w:val="none" w:sz="0" w:space="0" w:color="auto"/>
        <w:bottom w:val="none" w:sz="0" w:space="0" w:color="auto"/>
        <w:right w:val="none" w:sz="0" w:space="0" w:color="auto"/>
      </w:divBdr>
    </w:div>
    <w:div w:id="523251053">
      <w:bodyDiv w:val="1"/>
      <w:marLeft w:val="0"/>
      <w:marRight w:val="0"/>
      <w:marTop w:val="0"/>
      <w:marBottom w:val="0"/>
      <w:divBdr>
        <w:top w:val="none" w:sz="0" w:space="0" w:color="auto"/>
        <w:left w:val="none" w:sz="0" w:space="0" w:color="auto"/>
        <w:bottom w:val="none" w:sz="0" w:space="0" w:color="auto"/>
        <w:right w:val="none" w:sz="0" w:space="0" w:color="auto"/>
      </w:divBdr>
    </w:div>
    <w:div w:id="534586111">
      <w:bodyDiv w:val="1"/>
      <w:marLeft w:val="0"/>
      <w:marRight w:val="0"/>
      <w:marTop w:val="0"/>
      <w:marBottom w:val="0"/>
      <w:divBdr>
        <w:top w:val="none" w:sz="0" w:space="0" w:color="auto"/>
        <w:left w:val="none" w:sz="0" w:space="0" w:color="auto"/>
        <w:bottom w:val="none" w:sz="0" w:space="0" w:color="auto"/>
        <w:right w:val="none" w:sz="0" w:space="0" w:color="auto"/>
      </w:divBdr>
    </w:div>
    <w:div w:id="540365575">
      <w:bodyDiv w:val="1"/>
      <w:marLeft w:val="0"/>
      <w:marRight w:val="0"/>
      <w:marTop w:val="0"/>
      <w:marBottom w:val="0"/>
      <w:divBdr>
        <w:top w:val="none" w:sz="0" w:space="0" w:color="auto"/>
        <w:left w:val="none" w:sz="0" w:space="0" w:color="auto"/>
        <w:bottom w:val="none" w:sz="0" w:space="0" w:color="auto"/>
        <w:right w:val="none" w:sz="0" w:space="0" w:color="auto"/>
      </w:divBdr>
    </w:div>
    <w:div w:id="544022718">
      <w:bodyDiv w:val="1"/>
      <w:marLeft w:val="0"/>
      <w:marRight w:val="0"/>
      <w:marTop w:val="0"/>
      <w:marBottom w:val="0"/>
      <w:divBdr>
        <w:top w:val="none" w:sz="0" w:space="0" w:color="auto"/>
        <w:left w:val="none" w:sz="0" w:space="0" w:color="auto"/>
        <w:bottom w:val="none" w:sz="0" w:space="0" w:color="auto"/>
        <w:right w:val="none" w:sz="0" w:space="0" w:color="auto"/>
      </w:divBdr>
    </w:div>
    <w:div w:id="551694319">
      <w:bodyDiv w:val="1"/>
      <w:marLeft w:val="0"/>
      <w:marRight w:val="0"/>
      <w:marTop w:val="0"/>
      <w:marBottom w:val="0"/>
      <w:divBdr>
        <w:top w:val="none" w:sz="0" w:space="0" w:color="auto"/>
        <w:left w:val="none" w:sz="0" w:space="0" w:color="auto"/>
        <w:bottom w:val="none" w:sz="0" w:space="0" w:color="auto"/>
        <w:right w:val="none" w:sz="0" w:space="0" w:color="auto"/>
      </w:divBdr>
    </w:div>
    <w:div w:id="557203216">
      <w:bodyDiv w:val="1"/>
      <w:marLeft w:val="0"/>
      <w:marRight w:val="0"/>
      <w:marTop w:val="0"/>
      <w:marBottom w:val="0"/>
      <w:divBdr>
        <w:top w:val="none" w:sz="0" w:space="0" w:color="auto"/>
        <w:left w:val="none" w:sz="0" w:space="0" w:color="auto"/>
        <w:bottom w:val="none" w:sz="0" w:space="0" w:color="auto"/>
        <w:right w:val="none" w:sz="0" w:space="0" w:color="auto"/>
      </w:divBdr>
    </w:div>
    <w:div w:id="557933437">
      <w:bodyDiv w:val="1"/>
      <w:marLeft w:val="0"/>
      <w:marRight w:val="0"/>
      <w:marTop w:val="0"/>
      <w:marBottom w:val="0"/>
      <w:divBdr>
        <w:top w:val="none" w:sz="0" w:space="0" w:color="auto"/>
        <w:left w:val="none" w:sz="0" w:space="0" w:color="auto"/>
        <w:bottom w:val="none" w:sz="0" w:space="0" w:color="auto"/>
        <w:right w:val="none" w:sz="0" w:space="0" w:color="auto"/>
      </w:divBdr>
    </w:div>
    <w:div w:id="559826894">
      <w:bodyDiv w:val="1"/>
      <w:marLeft w:val="0"/>
      <w:marRight w:val="0"/>
      <w:marTop w:val="0"/>
      <w:marBottom w:val="0"/>
      <w:divBdr>
        <w:top w:val="none" w:sz="0" w:space="0" w:color="auto"/>
        <w:left w:val="none" w:sz="0" w:space="0" w:color="auto"/>
        <w:bottom w:val="none" w:sz="0" w:space="0" w:color="auto"/>
        <w:right w:val="none" w:sz="0" w:space="0" w:color="auto"/>
      </w:divBdr>
    </w:div>
    <w:div w:id="570041947">
      <w:bodyDiv w:val="1"/>
      <w:marLeft w:val="0"/>
      <w:marRight w:val="0"/>
      <w:marTop w:val="0"/>
      <w:marBottom w:val="0"/>
      <w:divBdr>
        <w:top w:val="none" w:sz="0" w:space="0" w:color="auto"/>
        <w:left w:val="none" w:sz="0" w:space="0" w:color="auto"/>
        <w:bottom w:val="none" w:sz="0" w:space="0" w:color="auto"/>
        <w:right w:val="none" w:sz="0" w:space="0" w:color="auto"/>
      </w:divBdr>
    </w:div>
    <w:div w:id="594365601">
      <w:bodyDiv w:val="1"/>
      <w:marLeft w:val="0"/>
      <w:marRight w:val="0"/>
      <w:marTop w:val="0"/>
      <w:marBottom w:val="0"/>
      <w:divBdr>
        <w:top w:val="none" w:sz="0" w:space="0" w:color="auto"/>
        <w:left w:val="none" w:sz="0" w:space="0" w:color="auto"/>
        <w:bottom w:val="none" w:sz="0" w:space="0" w:color="auto"/>
        <w:right w:val="none" w:sz="0" w:space="0" w:color="auto"/>
      </w:divBdr>
    </w:div>
    <w:div w:id="603345603">
      <w:bodyDiv w:val="1"/>
      <w:marLeft w:val="0"/>
      <w:marRight w:val="0"/>
      <w:marTop w:val="0"/>
      <w:marBottom w:val="0"/>
      <w:divBdr>
        <w:top w:val="none" w:sz="0" w:space="0" w:color="auto"/>
        <w:left w:val="none" w:sz="0" w:space="0" w:color="auto"/>
        <w:bottom w:val="none" w:sz="0" w:space="0" w:color="auto"/>
        <w:right w:val="none" w:sz="0" w:space="0" w:color="auto"/>
      </w:divBdr>
    </w:div>
    <w:div w:id="604847512">
      <w:bodyDiv w:val="1"/>
      <w:marLeft w:val="0"/>
      <w:marRight w:val="0"/>
      <w:marTop w:val="0"/>
      <w:marBottom w:val="0"/>
      <w:divBdr>
        <w:top w:val="none" w:sz="0" w:space="0" w:color="auto"/>
        <w:left w:val="none" w:sz="0" w:space="0" w:color="auto"/>
        <w:bottom w:val="none" w:sz="0" w:space="0" w:color="auto"/>
        <w:right w:val="none" w:sz="0" w:space="0" w:color="auto"/>
      </w:divBdr>
    </w:div>
    <w:div w:id="608971144">
      <w:bodyDiv w:val="1"/>
      <w:marLeft w:val="0"/>
      <w:marRight w:val="0"/>
      <w:marTop w:val="0"/>
      <w:marBottom w:val="0"/>
      <w:divBdr>
        <w:top w:val="none" w:sz="0" w:space="0" w:color="auto"/>
        <w:left w:val="none" w:sz="0" w:space="0" w:color="auto"/>
        <w:bottom w:val="none" w:sz="0" w:space="0" w:color="auto"/>
        <w:right w:val="none" w:sz="0" w:space="0" w:color="auto"/>
      </w:divBdr>
    </w:div>
    <w:div w:id="611860493">
      <w:bodyDiv w:val="1"/>
      <w:marLeft w:val="0"/>
      <w:marRight w:val="0"/>
      <w:marTop w:val="0"/>
      <w:marBottom w:val="0"/>
      <w:divBdr>
        <w:top w:val="none" w:sz="0" w:space="0" w:color="auto"/>
        <w:left w:val="none" w:sz="0" w:space="0" w:color="auto"/>
        <w:bottom w:val="none" w:sz="0" w:space="0" w:color="auto"/>
        <w:right w:val="none" w:sz="0" w:space="0" w:color="auto"/>
      </w:divBdr>
    </w:div>
    <w:div w:id="615916709">
      <w:bodyDiv w:val="1"/>
      <w:marLeft w:val="0"/>
      <w:marRight w:val="0"/>
      <w:marTop w:val="0"/>
      <w:marBottom w:val="0"/>
      <w:divBdr>
        <w:top w:val="none" w:sz="0" w:space="0" w:color="auto"/>
        <w:left w:val="none" w:sz="0" w:space="0" w:color="auto"/>
        <w:bottom w:val="none" w:sz="0" w:space="0" w:color="auto"/>
        <w:right w:val="none" w:sz="0" w:space="0" w:color="auto"/>
      </w:divBdr>
    </w:div>
    <w:div w:id="626742390">
      <w:bodyDiv w:val="1"/>
      <w:marLeft w:val="0"/>
      <w:marRight w:val="0"/>
      <w:marTop w:val="0"/>
      <w:marBottom w:val="0"/>
      <w:divBdr>
        <w:top w:val="none" w:sz="0" w:space="0" w:color="auto"/>
        <w:left w:val="none" w:sz="0" w:space="0" w:color="auto"/>
        <w:bottom w:val="none" w:sz="0" w:space="0" w:color="auto"/>
        <w:right w:val="none" w:sz="0" w:space="0" w:color="auto"/>
      </w:divBdr>
    </w:div>
    <w:div w:id="640574289">
      <w:bodyDiv w:val="1"/>
      <w:marLeft w:val="0"/>
      <w:marRight w:val="0"/>
      <w:marTop w:val="0"/>
      <w:marBottom w:val="0"/>
      <w:divBdr>
        <w:top w:val="none" w:sz="0" w:space="0" w:color="auto"/>
        <w:left w:val="none" w:sz="0" w:space="0" w:color="auto"/>
        <w:bottom w:val="none" w:sz="0" w:space="0" w:color="auto"/>
        <w:right w:val="none" w:sz="0" w:space="0" w:color="auto"/>
      </w:divBdr>
    </w:div>
    <w:div w:id="650326103">
      <w:bodyDiv w:val="1"/>
      <w:marLeft w:val="0"/>
      <w:marRight w:val="0"/>
      <w:marTop w:val="0"/>
      <w:marBottom w:val="0"/>
      <w:divBdr>
        <w:top w:val="none" w:sz="0" w:space="0" w:color="auto"/>
        <w:left w:val="none" w:sz="0" w:space="0" w:color="auto"/>
        <w:bottom w:val="none" w:sz="0" w:space="0" w:color="auto"/>
        <w:right w:val="none" w:sz="0" w:space="0" w:color="auto"/>
      </w:divBdr>
    </w:div>
    <w:div w:id="651107632">
      <w:bodyDiv w:val="1"/>
      <w:marLeft w:val="0"/>
      <w:marRight w:val="0"/>
      <w:marTop w:val="0"/>
      <w:marBottom w:val="0"/>
      <w:divBdr>
        <w:top w:val="none" w:sz="0" w:space="0" w:color="auto"/>
        <w:left w:val="none" w:sz="0" w:space="0" w:color="auto"/>
        <w:bottom w:val="none" w:sz="0" w:space="0" w:color="auto"/>
        <w:right w:val="none" w:sz="0" w:space="0" w:color="auto"/>
      </w:divBdr>
    </w:div>
    <w:div w:id="659430712">
      <w:bodyDiv w:val="1"/>
      <w:marLeft w:val="0"/>
      <w:marRight w:val="0"/>
      <w:marTop w:val="0"/>
      <w:marBottom w:val="0"/>
      <w:divBdr>
        <w:top w:val="none" w:sz="0" w:space="0" w:color="auto"/>
        <w:left w:val="none" w:sz="0" w:space="0" w:color="auto"/>
        <w:bottom w:val="none" w:sz="0" w:space="0" w:color="auto"/>
        <w:right w:val="none" w:sz="0" w:space="0" w:color="auto"/>
      </w:divBdr>
    </w:div>
    <w:div w:id="665595662">
      <w:bodyDiv w:val="1"/>
      <w:marLeft w:val="0"/>
      <w:marRight w:val="0"/>
      <w:marTop w:val="0"/>
      <w:marBottom w:val="0"/>
      <w:divBdr>
        <w:top w:val="none" w:sz="0" w:space="0" w:color="auto"/>
        <w:left w:val="none" w:sz="0" w:space="0" w:color="auto"/>
        <w:bottom w:val="none" w:sz="0" w:space="0" w:color="auto"/>
        <w:right w:val="none" w:sz="0" w:space="0" w:color="auto"/>
      </w:divBdr>
    </w:div>
    <w:div w:id="670567428">
      <w:bodyDiv w:val="1"/>
      <w:marLeft w:val="0"/>
      <w:marRight w:val="0"/>
      <w:marTop w:val="0"/>
      <w:marBottom w:val="0"/>
      <w:divBdr>
        <w:top w:val="none" w:sz="0" w:space="0" w:color="auto"/>
        <w:left w:val="none" w:sz="0" w:space="0" w:color="auto"/>
        <w:bottom w:val="none" w:sz="0" w:space="0" w:color="auto"/>
        <w:right w:val="none" w:sz="0" w:space="0" w:color="auto"/>
      </w:divBdr>
    </w:div>
    <w:div w:id="671640328">
      <w:bodyDiv w:val="1"/>
      <w:marLeft w:val="0"/>
      <w:marRight w:val="0"/>
      <w:marTop w:val="0"/>
      <w:marBottom w:val="0"/>
      <w:divBdr>
        <w:top w:val="none" w:sz="0" w:space="0" w:color="auto"/>
        <w:left w:val="none" w:sz="0" w:space="0" w:color="auto"/>
        <w:bottom w:val="none" w:sz="0" w:space="0" w:color="auto"/>
        <w:right w:val="none" w:sz="0" w:space="0" w:color="auto"/>
      </w:divBdr>
    </w:div>
    <w:div w:id="675308179">
      <w:bodyDiv w:val="1"/>
      <w:marLeft w:val="0"/>
      <w:marRight w:val="0"/>
      <w:marTop w:val="0"/>
      <w:marBottom w:val="0"/>
      <w:divBdr>
        <w:top w:val="none" w:sz="0" w:space="0" w:color="auto"/>
        <w:left w:val="none" w:sz="0" w:space="0" w:color="auto"/>
        <w:bottom w:val="none" w:sz="0" w:space="0" w:color="auto"/>
        <w:right w:val="none" w:sz="0" w:space="0" w:color="auto"/>
      </w:divBdr>
    </w:div>
    <w:div w:id="677123831">
      <w:bodyDiv w:val="1"/>
      <w:marLeft w:val="0"/>
      <w:marRight w:val="0"/>
      <w:marTop w:val="0"/>
      <w:marBottom w:val="0"/>
      <w:divBdr>
        <w:top w:val="none" w:sz="0" w:space="0" w:color="auto"/>
        <w:left w:val="none" w:sz="0" w:space="0" w:color="auto"/>
        <w:bottom w:val="none" w:sz="0" w:space="0" w:color="auto"/>
        <w:right w:val="none" w:sz="0" w:space="0" w:color="auto"/>
      </w:divBdr>
    </w:div>
    <w:div w:id="681518416">
      <w:bodyDiv w:val="1"/>
      <w:marLeft w:val="0"/>
      <w:marRight w:val="0"/>
      <w:marTop w:val="0"/>
      <w:marBottom w:val="0"/>
      <w:divBdr>
        <w:top w:val="none" w:sz="0" w:space="0" w:color="auto"/>
        <w:left w:val="none" w:sz="0" w:space="0" w:color="auto"/>
        <w:bottom w:val="none" w:sz="0" w:space="0" w:color="auto"/>
        <w:right w:val="none" w:sz="0" w:space="0" w:color="auto"/>
      </w:divBdr>
    </w:div>
    <w:div w:id="687096709">
      <w:bodyDiv w:val="1"/>
      <w:marLeft w:val="0"/>
      <w:marRight w:val="0"/>
      <w:marTop w:val="0"/>
      <w:marBottom w:val="0"/>
      <w:divBdr>
        <w:top w:val="none" w:sz="0" w:space="0" w:color="auto"/>
        <w:left w:val="none" w:sz="0" w:space="0" w:color="auto"/>
        <w:bottom w:val="none" w:sz="0" w:space="0" w:color="auto"/>
        <w:right w:val="none" w:sz="0" w:space="0" w:color="auto"/>
      </w:divBdr>
    </w:div>
    <w:div w:id="690491762">
      <w:bodyDiv w:val="1"/>
      <w:marLeft w:val="0"/>
      <w:marRight w:val="0"/>
      <w:marTop w:val="0"/>
      <w:marBottom w:val="0"/>
      <w:divBdr>
        <w:top w:val="none" w:sz="0" w:space="0" w:color="auto"/>
        <w:left w:val="none" w:sz="0" w:space="0" w:color="auto"/>
        <w:bottom w:val="none" w:sz="0" w:space="0" w:color="auto"/>
        <w:right w:val="none" w:sz="0" w:space="0" w:color="auto"/>
      </w:divBdr>
    </w:div>
    <w:div w:id="695693246">
      <w:bodyDiv w:val="1"/>
      <w:marLeft w:val="0"/>
      <w:marRight w:val="0"/>
      <w:marTop w:val="0"/>
      <w:marBottom w:val="0"/>
      <w:divBdr>
        <w:top w:val="none" w:sz="0" w:space="0" w:color="auto"/>
        <w:left w:val="none" w:sz="0" w:space="0" w:color="auto"/>
        <w:bottom w:val="none" w:sz="0" w:space="0" w:color="auto"/>
        <w:right w:val="none" w:sz="0" w:space="0" w:color="auto"/>
      </w:divBdr>
    </w:div>
    <w:div w:id="699207319">
      <w:bodyDiv w:val="1"/>
      <w:marLeft w:val="0"/>
      <w:marRight w:val="0"/>
      <w:marTop w:val="0"/>
      <w:marBottom w:val="0"/>
      <w:divBdr>
        <w:top w:val="none" w:sz="0" w:space="0" w:color="auto"/>
        <w:left w:val="none" w:sz="0" w:space="0" w:color="auto"/>
        <w:bottom w:val="none" w:sz="0" w:space="0" w:color="auto"/>
        <w:right w:val="none" w:sz="0" w:space="0" w:color="auto"/>
      </w:divBdr>
    </w:div>
    <w:div w:id="712653929">
      <w:bodyDiv w:val="1"/>
      <w:marLeft w:val="0"/>
      <w:marRight w:val="0"/>
      <w:marTop w:val="0"/>
      <w:marBottom w:val="0"/>
      <w:divBdr>
        <w:top w:val="none" w:sz="0" w:space="0" w:color="auto"/>
        <w:left w:val="none" w:sz="0" w:space="0" w:color="auto"/>
        <w:bottom w:val="none" w:sz="0" w:space="0" w:color="auto"/>
        <w:right w:val="none" w:sz="0" w:space="0" w:color="auto"/>
      </w:divBdr>
    </w:div>
    <w:div w:id="714735842">
      <w:bodyDiv w:val="1"/>
      <w:marLeft w:val="0"/>
      <w:marRight w:val="0"/>
      <w:marTop w:val="0"/>
      <w:marBottom w:val="0"/>
      <w:divBdr>
        <w:top w:val="none" w:sz="0" w:space="0" w:color="auto"/>
        <w:left w:val="none" w:sz="0" w:space="0" w:color="auto"/>
        <w:bottom w:val="none" w:sz="0" w:space="0" w:color="auto"/>
        <w:right w:val="none" w:sz="0" w:space="0" w:color="auto"/>
      </w:divBdr>
    </w:div>
    <w:div w:id="723067422">
      <w:bodyDiv w:val="1"/>
      <w:marLeft w:val="0"/>
      <w:marRight w:val="0"/>
      <w:marTop w:val="0"/>
      <w:marBottom w:val="0"/>
      <w:divBdr>
        <w:top w:val="none" w:sz="0" w:space="0" w:color="auto"/>
        <w:left w:val="none" w:sz="0" w:space="0" w:color="auto"/>
        <w:bottom w:val="none" w:sz="0" w:space="0" w:color="auto"/>
        <w:right w:val="none" w:sz="0" w:space="0" w:color="auto"/>
      </w:divBdr>
    </w:div>
    <w:div w:id="741441476">
      <w:bodyDiv w:val="1"/>
      <w:marLeft w:val="0"/>
      <w:marRight w:val="0"/>
      <w:marTop w:val="0"/>
      <w:marBottom w:val="0"/>
      <w:divBdr>
        <w:top w:val="none" w:sz="0" w:space="0" w:color="auto"/>
        <w:left w:val="none" w:sz="0" w:space="0" w:color="auto"/>
        <w:bottom w:val="none" w:sz="0" w:space="0" w:color="auto"/>
        <w:right w:val="none" w:sz="0" w:space="0" w:color="auto"/>
      </w:divBdr>
    </w:div>
    <w:div w:id="745612092">
      <w:bodyDiv w:val="1"/>
      <w:marLeft w:val="0"/>
      <w:marRight w:val="0"/>
      <w:marTop w:val="0"/>
      <w:marBottom w:val="0"/>
      <w:divBdr>
        <w:top w:val="none" w:sz="0" w:space="0" w:color="auto"/>
        <w:left w:val="none" w:sz="0" w:space="0" w:color="auto"/>
        <w:bottom w:val="none" w:sz="0" w:space="0" w:color="auto"/>
        <w:right w:val="none" w:sz="0" w:space="0" w:color="auto"/>
      </w:divBdr>
    </w:div>
    <w:div w:id="749275069">
      <w:bodyDiv w:val="1"/>
      <w:marLeft w:val="0"/>
      <w:marRight w:val="0"/>
      <w:marTop w:val="0"/>
      <w:marBottom w:val="0"/>
      <w:divBdr>
        <w:top w:val="none" w:sz="0" w:space="0" w:color="auto"/>
        <w:left w:val="none" w:sz="0" w:space="0" w:color="auto"/>
        <w:bottom w:val="none" w:sz="0" w:space="0" w:color="auto"/>
        <w:right w:val="none" w:sz="0" w:space="0" w:color="auto"/>
      </w:divBdr>
    </w:div>
    <w:div w:id="750128644">
      <w:bodyDiv w:val="1"/>
      <w:marLeft w:val="0"/>
      <w:marRight w:val="0"/>
      <w:marTop w:val="0"/>
      <w:marBottom w:val="0"/>
      <w:divBdr>
        <w:top w:val="none" w:sz="0" w:space="0" w:color="auto"/>
        <w:left w:val="none" w:sz="0" w:space="0" w:color="auto"/>
        <w:bottom w:val="none" w:sz="0" w:space="0" w:color="auto"/>
        <w:right w:val="none" w:sz="0" w:space="0" w:color="auto"/>
      </w:divBdr>
    </w:div>
    <w:div w:id="754673373">
      <w:bodyDiv w:val="1"/>
      <w:marLeft w:val="0"/>
      <w:marRight w:val="0"/>
      <w:marTop w:val="0"/>
      <w:marBottom w:val="0"/>
      <w:divBdr>
        <w:top w:val="none" w:sz="0" w:space="0" w:color="auto"/>
        <w:left w:val="none" w:sz="0" w:space="0" w:color="auto"/>
        <w:bottom w:val="none" w:sz="0" w:space="0" w:color="auto"/>
        <w:right w:val="none" w:sz="0" w:space="0" w:color="auto"/>
      </w:divBdr>
    </w:div>
    <w:div w:id="764573591">
      <w:bodyDiv w:val="1"/>
      <w:marLeft w:val="0"/>
      <w:marRight w:val="0"/>
      <w:marTop w:val="0"/>
      <w:marBottom w:val="0"/>
      <w:divBdr>
        <w:top w:val="none" w:sz="0" w:space="0" w:color="auto"/>
        <w:left w:val="none" w:sz="0" w:space="0" w:color="auto"/>
        <w:bottom w:val="none" w:sz="0" w:space="0" w:color="auto"/>
        <w:right w:val="none" w:sz="0" w:space="0" w:color="auto"/>
      </w:divBdr>
    </w:div>
    <w:div w:id="766999952">
      <w:bodyDiv w:val="1"/>
      <w:marLeft w:val="0"/>
      <w:marRight w:val="0"/>
      <w:marTop w:val="0"/>
      <w:marBottom w:val="0"/>
      <w:divBdr>
        <w:top w:val="none" w:sz="0" w:space="0" w:color="auto"/>
        <w:left w:val="none" w:sz="0" w:space="0" w:color="auto"/>
        <w:bottom w:val="none" w:sz="0" w:space="0" w:color="auto"/>
        <w:right w:val="none" w:sz="0" w:space="0" w:color="auto"/>
      </w:divBdr>
    </w:div>
    <w:div w:id="771124754">
      <w:bodyDiv w:val="1"/>
      <w:marLeft w:val="0"/>
      <w:marRight w:val="0"/>
      <w:marTop w:val="0"/>
      <w:marBottom w:val="0"/>
      <w:divBdr>
        <w:top w:val="none" w:sz="0" w:space="0" w:color="auto"/>
        <w:left w:val="none" w:sz="0" w:space="0" w:color="auto"/>
        <w:bottom w:val="none" w:sz="0" w:space="0" w:color="auto"/>
        <w:right w:val="none" w:sz="0" w:space="0" w:color="auto"/>
      </w:divBdr>
    </w:div>
    <w:div w:id="778791771">
      <w:bodyDiv w:val="1"/>
      <w:marLeft w:val="0"/>
      <w:marRight w:val="0"/>
      <w:marTop w:val="0"/>
      <w:marBottom w:val="0"/>
      <w:divBdr>
        <w:top w:val="none" w:sz="0" w:space="0" w:color="auto"/>
        <w:left w:val="none" w:sz="0" w:space="0" w:color="auto"/>
        <w:bottom w:val="none" w:sz="0" w:space="0" w:color="auto"/>
        <w:right w:val="none" w:sz="0" w:space="0" w:color="auto"/>
      </w:divBdr>
    </w:div>
    <w:div w:id="785195136">
      <w:bodyDiv w:val="1"/>
      <w:marLeft w:val="0"/>
      <w:marRight w:val="0"/>
      <w:marTop w:val="0"/>
      <w:marBottom w:val="0"/>
      <w:divBdr>
        <w:top w:val="none" w:sz="0" w:space="0" w:color="auto"/>
        <w:left w:val="none" w:sz="0" w:space="0" w:color="auto"/>
        <w:bottom w:val="none" w:sz="0" w:space="0" w:color="auto"/>
        <w:right w:val="none" w:sz="0" w:space="0" w:color="auto"/>
      </w:divBdr>
    </w:div>
    <w:div w:id="794906216">
      <w:bodyDiv w:val="1"/>
      <w:marLeft w:val="0"/>
      <w:marRight w:val="0"/>
      <w:marTop w:val="0"/>
      <w:marBottom w:val="0"/>
      <w:divBdr>
        <w:top w:val="none" w:sz="0" w:space="0" w:color="auto"/>
        <w:left w:val="none" w:sz="0" w:space="0" w:color="auto"/>
        <w:bottom w:val="none" w:sz="0" w:space="0" w:color="auto"/>
        <w:right w:val="none" w:sz="0" w:space="0" w:color="auto"/>
      </w:divBdr>
    </w:div>
    <w:div w:id="811672404">
      <w:bodyDiv w:val="1"/>
      <w:marLeft w:val="0"/>
      <w:marRight w:val="0"/>
      <w:marTop w:val="0"/>
      <w:marBottom w:val="0"/>
      <w:divBdr>
        <w:top w:val="none" w:sz="0" w:space="0" w:color="auto"/>
        <w:left w:val="none" w:sz="0" w:space="0" w:color="auto"/>
        <w:bottom w:val="none" w:sz="0" w:space="0" w:color="auto"/>
        <w:right w:val="none" w:sz="0" w:space="0" w:color="auto"/>
      </w:divBdr>
    </w:div>
    <w:div w:id="819274523">
      <w:bodyDiv w:val="1"/>
      <w:marLeft w:val="0"/>
      <w:marRight w:val="0"/>
      <w:marTop w:val="0"/>
      <w:marBottom w:val="0"/>
      <w:divBdr>
        <w:top w:val="none" w:sz="0" w:space="0" w:color="auto"/>
        <w:left w:val="none" w:sz="0" w:space="0" w:color="auto"/>
        <w:bottom w:val="none" w:sz="0" w:space="0" w:color="auto"/>
        <w:right w:val="none" w:sz="0" w:space="0" w:color="auto"/>
      </w:divBdr>
    </w:div>
    <w:div w:id="827019071">
      <w:bodyDiv w:val="1"/>
      <w:marLeft w:val="0"/>
      <w:marRight w:val="0"/>
      <w:marTop w:val="0"/>
      <w:marBottom w:val="0"/>
      <w:divBdr>
        <w:top w:val="none" w:sz="0" w:space="0" w:color="auto"/>
        <w:left w:val="none" w:sz="0" w:space="0" w:color="auto"/>
        <w:bottom w:val="none" w:sz="0" w:space="0" w:color="auto"/>
        <w:right w:val="none" w:sz="0" w:space="0" w:color="auto"/>
      </w:divBdr>
    </w:div>
    <w:div w:id="847135639">
      <w:bodyDiv w:val="1"/>
      <w:marLeft w:val="0"/>
      <w:marRight w:val="0"/>
      <w:marTop w:val="0"/>
      <w:marBottom w:val="0"/>
      <w:divBdr>
        <w:top w:val="none" w:sz="0" w:space="0" w:color="auto"/>
        <w:left w:val="none" w:sz="0" w:space="0" w:color="auto"/>
        <w:bottom w:val="none" w:sz="0" w:space="0" w:color="auto"/>
        <w:right w:val="none" w:sz="0" w:space="0" w:color="auto"/>
      </w:divBdr>
    </w:div>
    <w:div w:id="850995802">
      <w:bodyDiv w:val="1"/>
      <w:marLeft w:val="0"/>
      <w:marRight w:val="0"/>
      <w:marTop w:val="0"/>
      <w:marBottom w:val="0"/>
      <w:divBdr>
        <w:top w:val="none" w:sz="0" w:space="0" w:color="auto"/>
        <w:left w:val="none" w:sz="0" w:space="0" w:color="auto"/>
        <w:bottom w:val="none" w:sz="0" w:space="0" w:color="auto"/>
        <w:right w:val="none" w:sz="0" w:space="0" w:color="auto"/>
      </w:divBdr>
    </w:div>
    <w:div w:id="851068094">
      <w:bodyDiv w:val="1"/>
      <w:marLeft w:val="0"/>
      <w:marRight w:val="0"/>
      <w:marTop w:val="0"/>
      <w:marBottom w:val="0"/>
      <w:divBdr>
        <w:top w:val="none" w:sz="0" w:space="0" w:color="auto"/>
        <w:left w:val="none" w:sz="0" w:space="0" w:color="auto"/>
        <w:bottom w:val="none" w:sz="0" w:space="0" w:color="auto"/>
        <w:right w:val="none" w:sz="0" w:space="0" w:color="auto"/>
      </w:divBdr>
    </w:div>
    <w:div w:id="859855455">
      <w:bodyDiv w:val="1"/>
      <w:marLeft w:val="0"/>
      <w:marRight w:val="0"/>
      <w:marTop w:val="0"/>
      <w:marBottom w:val="0"/>
      <w:divBdr>
        <w:top w:val="none" w:sz="0" w:space="0" w:color="auto"/>
        <w:left w:val="none" w:sz="0" w:space="0" w:color="auto"/>
        <w:bottom w:val="none" w:sz="0" w:space="0" w:color="auto"/>
        <w:right w:val="none" w:sz="0" w:space="0" w:color="auto"/>
      </w:divBdr>
    </w:div>
    <w:div w:id="865799081">
      <w:bodyDiv w:val="1"/>
      <w:marLeft w:val="0"/>
      <w:marRight w:val="0"/>
      <w:marTop w:val="0"/>
      <w:marBottom w:val="0"/>
      <w:divBdr>
        <w:top w:val="none" w:sz="0" w:space="0" w:color="auto"/>
        <w:left w:val="none" w:sz="0" w:space="0" w:color="auto"/>
        <w:bottom w:val="none" w:sz="0" w:space="0" w:color="auto"/>
        <w:right w:val="none" w:sz="0" w:space="0" w:color="auto"/>
      </w:divBdr>
    </w:div>
    <w:div w:id="866141129">
      <w:bodyDiv w:val="1"/>
      <w:marLeft w:val="0"/>
      <w:marRight w:val="0"/>
      <w:marTop w:val="0"/>
      <w:marBottom w:val="0"/>
      <w:divBdr>
        <w:top w:val="none" w:sz="0" w:space="0" w:color="auto"/>
        <w:left w:val="none" w:sz="0" w:space="0" w:color="auto"/>
        <w:bottom w:val="none" w:sz="0" w:space="0" w:color="auto"/>
        <w:right w:val="none" w:sz="0" w:space="0" w:color="auto"/>
      </w:divBdr>
    </w:div>
    <w:div w:id="869878299">
      <w:bodyDiv w:val="1"/>
      <w:marLeft w:val="0"/>
      <w:marRight w:val="0"/>
      <w:marTop w:val="0"/>
      <w:marBottom w:val="0"/>
      <w:divBdr>
        <w:top w:val="none" w:sz="0" w:space="0" w:color="auto"/>
        <w:left w:val="none" w:sz="0" w:space="0" w:color="auto"/>
        <w:bottom w:val="none" w:sz="0" w:space="0" w:color="auto"/>
        <w:right w:val="none" w:sz="0" w:space="0" w:color="auto"/>
      </w:divBdr>
    </w:div>
    <w:div w:id="870073262">
      <w:bodyDiv w:val="1"/>
      <w:marLeft w:val="0"/>
      <w:marRight w:val="0"/>
      <w:marTop w:val="0"/>
      <w:marBottom w:val="0"/>
      <w:divBdr>
        <w:top w:val="none" w:sz="0" w:space="0" w:color="auto"/>
        <w:left w:val="none" w:sz="0" w:space="0" w:color="auto"/>
        <w:bottom w:val="none" w:sz="0" w:space="0" w:color="auto"/>
        <w:right w:val="none" w:sz="0" w:space="0" w:color="auto"/>
      </w:divBdr>
    </w:div>
    <w:div w:id="870149409">
      <w:bodyDiv w:val="1"/>
      <w:marLeft w:val="0"/>
      <w:marRight w:val="0"/>
      <w:marTop w:val="0"/>
      <w:marBottom w:val="0"/>
      <w:divBdr>
        <w:top w:val="none" w:sz="0" w:space="0" w:color="auto"/>
        <w:left w:val="none" w:sz="0" w:space="0" w:color="auto"/>
        <w:bottom w:val="none" w:sz="0" w:space="0" w:color="auto"/>
        <w:right w:val="none" w:sz="0" w:space="0" w:color="auto"/>
      </w:divBdr>
    </w:div>
    <w:div w:id="874347503">
      <w:bodyDiv w:val="1"/>
      <w:marLeft w:val="0"/>
      <w:marRight w:val="0"/>
      <w:marTop w:val="0"/>
      <w:marBottom w:val="0"/>
      <w:divBdr>
        <w:top w:val="none" w:sz="0" w:space="0" w:color="auto"/>
        <w:left w:val="none" w:sz="0" w:space="0" w:color="auto"/>
        <w:bottom w:val="none" w:sz="0" w:space="0" w:color="auto"/>
        <w:right w:val="none" w:sz="0" w:space="0" w:color="auto"/>
      </w:divBdr>
    </w:div>
    <w:div w:id="878662001">
      <w:bodyDiv w:val="1"/>
      <w:marLeft w:val="0"/>
      <w:marRight w:val="0"/>
      <w:marTop w:val="0"/>
      <w:marBottom w:val="0"/>
      <w:divBdr>
        <w:top w:val="none" w:sz="0" w:space="0" w:color="auto"/>
        <w:left w:val="none" w:sz="0" w:space="0" w:color="auto"/>
        <w:bottom w:val="none" w:sz="0" w:space="0" w:color="auto"/>
        <w:right w:val="none" w:sz="0" w:space="0" w:color="auto"/>
      </w:divBdr>
    </w:div>
    <w:div w:id="884607759">
      <w:bodyDiv w:val="1"/>
      <w:marLeft w:val="0"/>
      <w:marRight w:val="0"/>
      <w:marTop w:val="0"/>
      <w:marBottom w:val="0"/>
      <w:divBdr>
        <w:top w:val="none" w:sz="0" w:space="0" w:color="auto"/>
        <w:left w:val="none" w:sz="0" w:space="0" w:color="auto"/>
        <w:bottom w:val="none" w:sz="0" w:space="0" w:color="auto"/>
        <w:right w:val="none" w:sz="0" w:space="0" w:color="auto"/>
      </w:divBdr>
    </w:div>
    <w:div w:id="891843459">
      <w:bodyDiv w:val="1"/>
      <w:marLeft w:val="0"/>
      <w:marRight w:val="0"/>
      <w:marTop w:val="0"/>
      <w:marBottom w:val="0"/>
      <w:divBdr>
        <w:top w:val="none" w:sz="0" w:space="0" w:color="auto"/>
        <w:left w:val="none" w:sz="0" w:space="0" w:color="auto"/>
        <w:bottom w:val="none" w:sz="0" w:space="0" w:color="auto"/>
        <w:right w:val="none" w:sz="0" w:space="0" w:color="auto"/>
      </w:divBdr>
    </w:div>
    <w:div w:id="905578088">
      <w:bodyDiv w:val="1"/>
      <w:marLeft w:val="0"/>
      <w:marRight w:val="0"/>
      <w:marTop w:val="0"/>
      <w:marBottom w:val="0"/>
      <w:divBdr>
        <w:top w:val="none" w:sz="0" w:space="0" w:color="auto"/>
        <w:left w:val="none" w:sz="0" w:space="0" w:color="auto"/>
        <w:bottom w:val="none" w:sz="0" w:space="0" w:color="auto"/>
        <w:right w:val="none" w:sz="0" w:space="0" w:color="auto"/>
      </w:divBdr>
    </w:div>
    <w:div w:id="913205659">
      <w:bodyDiv w:val="1"/>
      <w:marLeft w:val="0"/>
      <w:marRight w:val="0"/>
      <w:marTop w:val="0"/>
      <w:marBottom w:val="0"/>
      <w:divBdr>
        <w:top w:val="none" w:sz="0" w:space="0" w:color="auto"/>
        <w:left w:val="none" w:sz="0" w:space="0" w:color="auto"/>
        <w:bottom w:val="none" w:sz="0" w:space="0" w:color="auto"/>
        <w:right w:val="none" w:sz="0" w:space="0" w:color="auto"/>
      </w:divBdr>
    </w:div>
    <w:div w:id="914893911">
      <w:bodyDiv w:val="1"/>
      <w:marLeft w:val="0"/>
      <w:marRight w:val="0"/>
      <w:marTop w:val="0"/>
      <w:marBottom w:val="0"/>
      <w:divBdr>
        <w:top w:val="none" w:sz="0" w:space="0" w:color="auto"/>
        <w:left w:val="none" w:sz="0" w:space="0" w:color="auto"/>
        <w:bottom w:val="none" w:sz="0" w:space="0" w:color="auto"/>
        <w:right w:val="none" w:sz="0" w:space="0" w:color="auto"/>
      </w:divBdr>
    </w:div>
    <w:div w:id="923612276">
      <w:bodyDiv w:val="1"/>
      <w:marLeft w:val="0"/>
      <w:marRight w:val="0"/>
      <w:marTop w:val="0"/>
      <w:marBottom w:val="0"/>
      <w:divBdr>
        <w:top w:val="none" w:sz="0" w:space="0" w:color="auto"/>
        <w:left w:val="none" w:sz="0" w:space="0" w:color="auto"/>
        <w:bottom w:val="none" w:sz="0" w:space="0" w:color="auto"/>
        <w:right w:val="none" w:sz="0" w:space="0" w:color="auto"/>
      </w:divBdr>
    </w:div>
    <w:div w:id="928074353">
      <w:bodyDiv w:val="1"/>
      <w:marLeft w:val="0"/>
      <w:marRight w:val="0"/>
      <w:marTop w:val="0"/>
      <w:marBottom w:val="0"/>
      <w:divBdr>
        <w:top w:val="none" w:sz="0" w:space="0" w:color="auto"/>
        <w:left w:val="none" w:sz="0" w:space="0" w:color="auto"/>
        <w:bottom w:val="none" w:sz="0" w:space="0" w:color="auto"/>
        <w:right w:val="none" w:sz="0" w:space="0" w:color="auto"/>
      </w:divBdr>
    </w:div>
    <w:div w:id="932979895">
      <w:bodyDiv w:val="1"/>
      <w:marLeft w:val="0"/>
      <w:marRight w:val="0"/>
      <w:marTop w:val="0"/>
      <w:marBottom w:val="0"/>
      <w:divBdr>
        <w:top w:val="none" w:sz="0" w:space="0" w:color="auto"/>
        <w:left w:val="none" w:sz="0" w:space="0" w:color="auto"/>
        <w:bottom w:val="none" w:sz="0" w:space="0" w:color="auto"/>
        <w:right w:val="none" w:sz="0" w:space="0" w:color="auto"/>
      </w:divBdr>
    </w:div>
    <w:div w:id="934020887">
      <w:bodyDiv w:val="1"/>
      <w:marLeft w:val="0"/>
      <w:marRight w:val="0"/>
      <w:marTop w:val="0"/>
      <w:marBottom w:val="0"/>
      <w:divBdr>
        <w:top w:val="none" w:sz="0" w:space="0" w:color="auto"/>
        <w:left w:val="none" w:sz="0" w:space="0" w:color="auto"/>
        <w:bottom w:val="none" w:sz="0" w:space="0" w:color="auto"/>
        <w:right w:val="none" w:sz="0" w:space="0" w:color="auto"/>
      </w:divBdr>
    </w:div>
    <w:div w:id="948120885">
      <w:bodyDiv w:val="1"/>
      <w:marLeft w:val="0"/>
      <w:marRight w:val="0"/>
      <w:marTop w:val="0"/>
      <w:marBottom w:val="0"/>
      <w:divBdr>
        <w:top w:val="none" w:sz="0" w:space="0" w:color="auto"/>
        <w:left w:val="none" w:sz="0" w:space="0" w:color="auto"/>
        <w:bottom w:val="none" w:sz="0" w:space="0" w:color="auto"/>
        <w:right w:val="none" w:sz="0" w:space="0" w:color="auto"/>
      </w:divBdr>
    </w:div>
    <w:div w:id="953288516">
      <w:bodyDiv w:val="1"/>
      <w:marLeft w:val="0"/>
      <w:marRight w:val="0"/>
      <w:marTop w:val="0"/>
      <w:marBottom w:val="0"/>
      <w:divBdr>
        <w:top w:val="none" w:sz="0" w:space="0" w:color="auto"/>
        <w:left w:val="none" w:sz="0" w:space="0" w:color="auto"/>
        <w:bottom w:val="none" w:sz="0" w:space="0" w:color="auto"/>
        <w:right w:val="none" w:sz="0" w:space="0" w:color="auto"/>
      </w:divBdr>
    </w:div>
    <w:div w:id="955789670">
      <w:bodyDiv w:val="1"/>
      <w:marLeft w:val="0"/>
      <w:marRight w:val="0"/>
      <w:marTop w:val="0"/>
      <w:marBottom w:val="0"/>
      <w:divBdr>
        <w:top w:val="none" w:sz="0" w:space="0" w:color="auto"/>
        <w:left w:val="none" w:sz="0" w:space="0" w:color="auto"/>
        <w:bottom w:val="none" w:sz="0" w:space="0" w:color="auto"/>
        <w:right w:val="none" w:sz="0" w:space="0" w:color="auto"/>
      </w:divBdr>
    </w:div>
    <w:div w:id="979263094">
      <w:bodyDiv w:val="1"/>
      <w:marLeft w:val="0"/>
      <w:marRight w:val="0"/>
      <w:marTop w:val="0"/>
      <w:marBottom w:val="0"/>
      <w:divBdr>
        <w:top w:val="none" w:sz="0" w:space="0" w:color="auto"/>
        <w:left w:val="none" w:sz="0" w:space="0" w:color="auto"/>
        <w:bottom w:val="none" w:sz="0" w:space="0" w:color="auto"/>
        <w:right w:val="none" w:sz="0" w:space="0" w:color="auto"/>
      </w:divBdr>
    </w:div>
    <w:div w:id="979457624">
      <w:bodyDiv w:val="1"/>
      <w:marLeft w:val="0"/>
      <w:marRight w:val="0"/>
      <w:marTop w:val="0"/>
      <w:marBottom w:val="0"/>
      <w:divBdr>
        <w:top w:val="none" w:sz="0" w:space="0" w:color="auto"/>
        <w:left w:val="none" w:sz="0" w:space="0" w:color="auto"/>
        <w:bottom w:val="none" w:sz="0" w:space="0" w:color="auto"/>
        <w:right w:val="none" w:sz="0" w:space="0" w:color="auto"/>
      </w:divBdr>
    </w:div>
    <w:div w:id="984314496">
      <w:bodyDiv w:val="1"/>
      <w:marLeft w:val="0"/>
      <w:marRight w:val="0"/>
      <w:marTop w:val="0"/>
      <w:marBottom w:val="0"/>
      <w:divBdr>
        <w:top w:val="none" w:sz="0" w:space="0" w:color="auto"/>
        <w:left w:val="none" w:sz="0" w:space="0" w:color="auto"/>
        <w:bottom w:val="none" w:sz="0" w:space="0" w:color="auto"/>
        <w:right w:val="none" w:sz="0" w:space="0" w:color="auto"/>
      </w:divBdr>
    </w:div>
    <w:div w:id="985473123">
      <w:bodyDiv w:val="1"/>
      <w:marLeft w:val="0"/>
      <w:marRight w:val="0"/>
      <w:marTop w:val="0"/>
      <w:marBottom w:val="0"/>
      <w:divBdr>
        <w:top w:val="none" w:sz="0" w:space="0" w:color="auto"/>
        <w:left w:val="none" w:sz="0" w:space="0" w:color="auto"/>
        <w:bottom w:val="none" w:sz="0" w:space="0" w:color="auto"/>
        <w:right w:val="none" w:sz="0" w:space="0" w:color="auto"/>
      </w:divBdr>
    </w:div>
    <w:div w:id="986669541">
      <w:bodyDiv w:val="1"/>
      <w:marLeft w:val="0"/>
      <w:marRight w:val="0"/>
      <w:marTop w:val="0"/>
      <w:marBottom w:val="0"/>
      <w:divBdr>
        <w:top w:val="none" w:sz="0" w:space="0" w:color="auto"/>
        <w:left w:val="none" w:sz="0" w:space="0" w:color="auto"/>
        <w:bottom w:val="none" w:sz="0" w:space="0" w:color="auto"/>
        <w:right w:val="none" w:sz="0" w:space="0" w:color="auto"/>
      </w:divBdr>
    </w:div>
    <w:div w:id="989748186">
      <w:bodyDiv w:val="1"/>
      <w:marLeft w:val="0"/>
      <w:marRight w:val="0"/>
      <w:marTop w:val="0"/>
      <w:marBottom w:val="0"/>
      <w:divBdr>
        <w:top w:val="none" w:sz="0" w:space="0" w:color="auto"/>
        <w:left w:val="none" w:sz="0" w:space="0" w:color="auto"/>
        <w:bottom w:val="none" w:sz="0" w:space="0" w:color="auto"/>
        <w:right w:val="none" w:sz="0" w:space="0" w:color="auto"/>
      </w:divBdr>
    </w:div>
    <w:div w:id="991526142">
      <w:bodyDiv w:val="1"/>
      <w:marLeft w:val="0"/>
      <w:marRight w:val="0"/>
      <w:marTop w:val="0"/>
      <w:marBottom w:val="0"/>
      <w:divBdr>
        <w:top w:val="none" w:sz="0" w:space="0" w:color="auto"/>
        <w:left w:val="none" w:sz="0" w:space="0" w:color="auto"/>
        <w:bottom w:val="none" w:sz="0" w:space="0" w:color="auto"/>
        <w:right w:val="none" w:sz="0" w:space="0" w:color="auto"/>
      </w:divBdr>
    </w:div>
    <w:div w:id="995456367">
      <w:bodyDiv w:val="1"/>
      <w:marLeft w:val="0"/>
      <w:marRight w:val="0"/>
      <w:marTop w:val="0"/>
      <w:marBottom w:val="0"/>
      <w:divBdr>
        <w:top w:val="none" w:sz="0" w:space="0" w:color="auto"/>
        <w:left w:val="none" w:sz="0" w:space="0" w:color="auto"/>
        <w:bottom w:val="none" w:sz="0" w:space="0" w:color="auto"/>
        <w:right w:val="none" w:sz="0" w:space="0" w:color="auto"/>
      </w:divBdr>
    </w:div>
    <w:div w:id="996418888">
      <w:bodyDiv w:val="1"/>
      <w:marLeft w:val="0"/>
      <w:marRight w:val="0"/>
      <w:marTop w:val="0"/>
      <w:marBottom w:val="0"/>
      <w:divBdr>
        <w:top w:val="none" w:sz="0" w:space="0" w:color="auto"/>
        <w:left w:val="none" w:sz="0" w:space="0" w:color="auto"/>
        <w:bottom w:val="none" w:sz="0" w:space="0" w:color="auto"/>
        <w:right w:val="none" w:sz="0" w:space="0" w:color="auto"/>
      </w:divBdr>
    </w:div>
    <w:div w:id="1006009098">
      <w:bodyDiv w:val="1"/>
      <w:marLeft w:val="0"/>
      <w:marRight w:val="0"/>
      <w:marTop w:val="0"/>
      <w:marBottom w:val="0"/>
      <w:divBdr>
        <w:top w:val="none" w:sz="0" w:space="0" w:color="auto"/>
        <w:left w:val="none" w:sz="0" w:space="0" w:color="auto"/>
        <w:bottom w:val="none" w:sz="0" w:space="0" w:color="auto"/>
        <w:right w:val="none" w:sz="0" w:space="0" w:color="auto"/>
      </w:divBdr>
    </w:div>
    <w:div w:id="1011102828">
      <w:bodyDiv w:val="1"/>
      <w:marLeft w:val="0"/>
      <w:marRight w:val="0"/>
      <w:marTop w:val="0"/>
      <w:marBottom w:val="0"/>
      <w:divBdr>
        <w:top w:val="none" w:sz="0" w:space="0" w:color="auto"/>
        <w:left w:val="none" w:sz="0" w:space="0" w:color="auto"/>
        <w:bottom w:val="none" w:sz="0" w:space="0" w:color="auto"/>
        <w:right w:val="none" w:sz="0" w:space="0" w:color="auto"/>
      </w:divBdr>
      <w:divsChild>
        <w:div w:id="1338844174">
          <w:marLeft w:val="0"/>
          <w:marRight w:val="0"/>
          <w:marTop w:val="0"/>
          <w:marBottom w:val="0"/>
          <w:divBdr>
            <w:top w:val="none" w:sz="0" w:space="0" w:color="auto"/>
            <w:left w:val="none" w:sz="0" w:space="0" w:color="auto"/>
            <w:bottom w:val="none" w:sz="0" w:space="0" w:color="auto"/>
            <w:right w:val="none" w:sz="0" w:space="0" w:color="auto"/>
          </w:divBdr>
        </w:div>
      </w:divsChild>
    </w:div>
    <w:div w:id="1016348901">
      <w:bodyDiv w:val="1"/>
      <w:marLeft w:val="0"/>
      <w:marRight w:val="0"/>
      <w:marTop w:val="0"/>
      <w:marBottom w:val="0"/>
      <w:divBdr>
        <w:top w:val="none" w:sz="0" w:space="0" w:color="auto"/>
        <w:left w:val="none" w:sz="0" w:space="0" w:color="auto"/>
        <w:bottom w:val="none" w:sz="0" w:space="0" w:color="auto"/>
        <w:right w:val="none" w:sz="0" w:space="0" w:color="auto"/>
      </w:divBdr>
    </w:div>
    <w:div w:id="1030229947">
      <w:bodyDiv w:val="1"/>
      <w:marLeft w:val="0"/>
      <w:marRight w:val="0"/>
      <w:marTop w:val="0"/>
      <w:marBottom w:val="0"/>
      <w:divBdr>
        <w:top w:val="none" w:sz="0" w:space="0" w:color="auto"/>
        <w:left w:val="none" w:sz="0" w:space="0" w:color="auto"/>
        <w:bottom w:val="none" w:sz="0" w:space="0" w:color="auto"/>
        <w:right w:val="none" w:sz="0" w:space="0" w:color="auto"/>
      </w:divBdr>
    </w:div>
    <w:div w:id="1044326727">
      <w:bodyDiv w:val="1"/>
      <w:marLeft w:val="0"/>
      <w:marRight w:val="0"/>
      <w:marTop w:val="0"/>
      <w:marBottom w:val="0"/>
      <w:divBdr>
        <w:top w:val="none" w:sz="0" w:space="0" w:color="auto"/>
        <w:left w:val="none" w:sz="0" w:space="0" w:color="auto"/>
        <w:bottom w:val="none" w:sz="0" w:space="0" w:color="auto"/>
        <w:right w:val="none" w:sz="0" w:space="0" w:color="auto"/>
      </w:divBdr>
    </w:div>
    <w:div w:id="1046952648">
      <w:bodyDiv w:val="1"/>
      <w:marLeft w:val="0"/>
      <w:marRight w:val="0"/>
      <w:marTop w:val="0"/>
      <w:marBottom w:val="0"/>
      <w:divBdr>
        <w:top w:val="none" w:sz="0" w:space="0" w:color="auto"/>
        <w:left w:val="none" w:sz="0" w:space="0" w:color="auto"/>
        <w:bottom w:val="none" w:sz="0" w:space="0" w:color="auto"/>
        <w:right w:val="none" w:sz="0" w:space="0" w:color="auto"/>
      </w:divBdr>
    </w:div>
    <w:div w:id="1052658798">
      <w:bodyDiv w:val="1"/>
      <w:marLeft w:val="0"/>
      <w:marRight w:val="0"/>
      <w:marTop w:val="0"/>
      <w:marBottom w:val="0"/>
      <w:divBdr>
        <w:top w:val="none" w:sz="0" w:space="0" w:color="auto"/>
        <w:left w:val="none" w:sz="0" w:space="0" w:color="auto"/>
        <w:bottom w:val="none" w:sz="0" w:space="0" w:color="auto"/>
        <w:right w:val="none" w:sz="0" w:space="0" w:color="auto"/>
      </w:divBdr>
    </w:div>
    <w:div w:id="1052920404">
      <w:bodyDiv w:val="1"/>
      <w:marLeft w:val="0"/>
      <w:marRight w:val="0"/>
      <w:marTop w:val="0"/>
      <w:marBottom w:val="0"/>
      <w:divBdr>
        <w:top w:val="none" w:sz="0" w:space="0" w:color="auto"/>
        <w:left w:val="none" w:sz="0" w:space="0" w:color="auto"/>
        <w:bottom w:val="none" w:sz="0" w:space="0" w:color="auto"/>
        <w:right w:val="none" w:sz="0" w:space="0" w:color="auto"/>
      </w:divBdr>
    </w:div>
    <w:div w:id="1054306087">
      <w:bodyDiv w:val="1"/>
      <w:marLeft w:val="0"/>
      <w:marRight w:val="0"/>
      <w:marTop w:val="0"/>
      <w:marBottom w:val="0"/>
      <w:divBdr>
        <w:top w:val="none" w:sz="0" w:space="0" w:color="auto"/>
        <w:left w:val="none" w:sz="0" w:space="0" w:color="auto"/>
        <w:bottom w:val="none" w:sz="0" w:space="0" w:color="auto"/>
        <w:right w:val="none" w:sz="0" w:space="0" w:color="auto"/>
      </w:divBdr>
      <w:divsChild>
        <w:div w:id="813760596">
          <w:marLeft w:val="0"/>
          <w:marRight w:val="0"/>
          <w:marTop w:val="150"/>
          <w:marBottom w:val="300"/>
          <w:divBdr>
            <w:top w:val="none" w:sz="0" w:space="0" w:color="auto"/>
            <w:left w:val="none" w:sz="0" w:space="0" w:color="auto"/>
            <w:bottom w:val="none" w:sz="0" w:space="0" w:color="auto"/>
            <w:right w:val="none" w:sz="0" w:space="0" w:color="auto"/>
          </w:divBdr>
        </w:div>
        <w:div w:id="681205888">
          <w:marLeft w:val="0"/>
          <w:marRight w:val="0"/>
          <w:marTop w:val="150"/>
          <w:marBottom w:val="300"/>
          <w:divBdr>
            <w:top w:val="none" w:sz="0" w:space="0" w:color="auto"/>
            <w:left w:val="none" w:sz="0" w:space="0" w:color="auto"/>
            <w:bottom w:val="none" w:sz="0" w:space="0" w:color="auto"/>
            <w:right w:val="none" w:sz="0" w:space="0" w:color="auto"/>
          </w:divBdr>
        </w:div>
        <w:div w:id="1872649154">
          <w:marLeft w:val="0"/>
          <w:marRight w:val="0"/>
          <w:marTop w:val="150"/>
          <w:marBottom w:val="300"/>
          <w:divBdr>
            <w:top w:val="none" w:sz="0" w:space="0" w:color="auto"/>
            <w:left w:val="none" w:sz="0" w:space="0" w:color="auto"/>
            <w:bottom w:val="none" w:sz="0" w:space="0" w:color="auto"/>
            <w:right w:val="none" w:sz="0" w:space="0" w:color="auto"/>
          </w:divBdr>
        </w:div>
      </w:divsChild>
    </w:div>
    <w:div w:id="1060054475">
      <w:bodyDiv w:val="1"/>
      <w:marLeft w:val="0"/>
      <w:marRight w:val="0"/>
      <w:marTop w:val="0"/>
      <w:marBottom w:val="0"/>
      <w:divBdr>
        <w:top w:val="none" w:sz="0" w:space="0" w:color="auto"/>
        <w:left w:val="none" w:sz="0" w:space="0" w:color="auto"/>
        <w:bottom w:val="none" w:sz="0" w:space="0" w:color="auto"/>
        <w:right w:val="none" w:sz="0" w:space="0" w:color="auto"/>
      </w:divBdr>
    </w:div>
    <w:div w:id="1060590529">
      <w:bodyDiv w:val="1"/>
      <w:marLeft w:val="0"/>
      <w:marRight w:val="0"/>
      <w:marTop w:val="0"/>
      <w:marBottom w:val="0"/>
      <w:divBdr>
        <w:top w:val="none" w:sz="0" w:space="0" w:color="auto"/>
        <w:left w:val="none" w:sz="0" w:space="0" w:color="auto"/>
        <w:bottom w:val="none" w:sz="0" w:space="0" w:color="auto"/>
        <w:right w:val="none" w:sz="0" w:space="0" w:color="auto"/>
      </w:divBdr>
    </w:div>
    <w:div w:id="1064138532">
      <w:bodyDiv w:val="1"/>
      <w:marLeft w:val="0"/>
      <w:marRight w:val="0"/>
      <w:marTop w:val="0"/>
      <w:marBottom w:val="0"/>
      <w:divBdr>
        <w:top w:val="none" w:sz="0" w:space="0" w:color="auto"/>
        <w:left w:val="none" w:sz="0" w:space="0" w:color="auto"/>
        <w:bottom w:val="none" w:sz="0" w:space="0" w:color="auto"/>
        <w:right w:val="none" w:sz="0" w:space="0" w:color="auto"/>
      </w:divBdr>
    </w:div>
    <w:div w:id="1064840648">
      <w:bodyDiv w:val="1"/>
      <w:marLeft w:val="0"/>
      <w:marRight w:val="0"/>
      <w:marTop w:val="0"/>
      <w:marBottom w:val="0"/>
      <w:divBdr>
        <w:top w:val="none" w:sz="0" w:space="0" w:color="auto"/>
        <w:left w:val="none" w:sz="0" w:space="0" w:color="auto"/>
        <w:bottom w:val="none" w:sz="0" w:space="0" w:color="auto"/>
        <w:right w:val="none" w:sz="0" w:space="0" w:color="auto"/>
      </w:divBdr>
    </w:div>
    <w:div w:id="1071150145">
      <w:bodyDiv w:val="1"/>
      <w:marLeft w:val="0"/>
      <w:marRight w:val="0"/>
      <w:marTop w:val="0"/>
      <w:marBottom w:val="0"/>
      <w:divBdr>
        <w:top w:val="none" w:sz="0" w:space="0" w:color="auto"/>
        <w:left w:val="none" w:sz="0" w:space="0" w:color="auto"/>
        <w:bottom w:val="none" w:sz="0" w:space="0" w:color="auto"/>
        <w:right w:val="none" w:sz="0" w:space="0" w:color="auto"/>
      </w:divBdr>
    </w:div>
    <w:div w:id="1076629282">
      <w:bodyDiv w:val="1"/>
      <w:marLeft w:val="0"/>
      <w:marRight w:val="0"/>
      <w:marTop w:val="0"/>
      <w:marBottom w:val="0"/>
      <w:divBdr>
        <w:top w:val="none" w:sz="0" w:space="0" w:color="auto"/>
        <w:left w:val="none" w:sz="0" w:space="0" w:color="auto"/>
        <w:bottom w:val="none" w:sz="0" w:space="0" w:color="auto"/>
        <w:right w:val="none" w:sz="0" w:space="0" w:color="auto"/>
      </w:divBdr>
    </w:div>
    <w:div w:id="1086272492">
      <w:bodyDiv w:val="1"/>
      <w:marLeft w:val="0"/>
      <w:marRight w:val="0"/>
      <w:marTop w:val="0"/>
      <w:marBottom w:val="0"/>
      <w:divBdr>
        <w:top w:val="none" w:sz="0" w:space="0" w:color="auto"/>
        <w:left w:val="none" w:sz="0" w:space="0" w:color="auto"/>
        <w:bottom w:val="none" w:sz="0" w:space="0" w:color="auto"/>
        <w:right w:val="none" w:sz="0" w:space="0" w:color="auto"/>
      </w:divBdr>
    </w:div>
    <w:div w:id="1089733016">
      <w:bodyDiv w:val="1"/>
      <w:marLeft w:val="0"/>
      <w:marRight w:val="0"/>
      <w:marTop w:val="0"/>
      <w:marBottom w:val="0"/>
      <w:divBdr>
        <w:top w:val="none" w:sz="0" w:space="0" w:color="auto"/>
        <w:left w:val="none" w:sz="0" w:space="0" w:color="auto"/>
        <w:bottom w:val="none" w:sz="0" w:space="0" w:color="auto"/>
        <w:right w:val="none" w:sz="0" w:space="0" w:color="auto"/>
      </w:divBdr>
    </w:div>
    <w:div w:id="1098915484">
      <w:bodyDiv w:val="1"/>
      <w:marLeft w:val="0"/>
      <w:marRight w:val="0"/>
      <w:marTop w:val="0"/>
      <w:marBottom w:val="0"/>
      <w:divBdr>
        <w:top w:val="none" w:sz="0" w:space="0" w:color="auto"/>
        <w:left w:val="none" w:sz="0" w:space="0" w:color="auto"/>
        <w:bottom w:val="none" w:sz="0" w:space="0" w:color="auto"/>
        <w:right w:val="none" w:sz="0" w:space="0" w:color="auto"/>
      </w:divBdr>
    </w:div>
    <w:div w:id="1105005262">
      <w:bodyDiv w:val="1"/>
      <w:marLeft w:val="0"/>
      <w:marRight w:val="0"/>
      <w:marTop w:val="0"/>
      <w:marBottom w:val="0"/>
      <w:divBdr>
        <w:top w:val="none" w:sz="0" w:space="0" w:color="auto"/>
        <w:left w:val="none" w:sz="0" w:space="0" w:color="auto"/>
        <w:bottom w:val="none" w:sz="0" w:space="0" w:color="auto"/>
        <w:right w:val="none" w:sz="0" w:space="0" w:color="auto"/>
      </w:divBdr>
    </w:div>
    <w:div w:id="1114521324">
      <w:bodyDiv w:val="1"/>
      <w:marLeft w:val="0"/>
      <w:marRight w:val="0"/>
      <w:marTop w:val="0"/>
      <w:marBottom w:val="0"/>
      <w:divBdr>
        <w:top w:val="none" w:sz="0" w:space="0" w:color="auto"/>
        <w:left w:val="none" w:sz="0" w:space="0" w:color="auto"/>
        <w:bottom w:val="none" w:sz="0" w:space="0" w:color="auto"/>
        <w:right w:val="none" w:sz="0" w:space="0" w:color="auto"/>
      </w:divBdr>
    </w:div>
    <w:div w:id="1116825528">
      <w:bodyDiv w:val="1"/>
      <w:marLeft w:val="0"/>
      <w:marRight w:val="0"/>
      <w:marTop w:val="0"/>
      <w:marBottom w:val="0"/>
      <w:divBdr>
        <w:top w:val="none" w:sz="0" w:space="0" w:color="auto"/>
        <w:left w:val="none" w:sz="0" w:space="0" w:color="auto"/>
        <w:bottom w:val="none" w:sz="0" w:space="0" w:color="auto"/>
        <w:right w:val="none" w:sz="0" w:space="0" w:color="auto"/>
      </w:divBdr>
    </w:div>
    <w:div w:id="1117868558">
      <w:bodyDiv w:val="1"/>
      <w:marLeft w:val="0"/>
      <w:marRight w:val="0"/>
      <w:marTop w:val="0"/>
      <w:marBottom w:val="0"/>
      <w:divBdr>
        <w:top w:val="none" w:sz="0" w:space="0" w:color="auto"/>
        <w:left w:val="none" w:sz="0" w:space="0" w:color="auto"/>
        <w:bottom w:val="none" w:sz="0" w:space="0" w:color="auto"/>
        <w:right w:val="none" w:sz="0" w:space="0" w:color="auto"/>
      </w:divBdr>
    </w:div>
    <w:div w:id="1120415107">
      <w:bodyDiv w:val="1"/>
      <w:marLeft w:val="0"/>
      <w:marRight w:val="0"/>
      <w:marTop w:val="0"/>
      <w:marBottom w:val="0"/>
      <w:divBdr>
        <w:top w:val="none" w:sz="0" w:space="0" w:color="auto"/>
        <w:left w:val="none" w:sz="0" w:space="0" w:color="auto"/>
        <w:bottom w:val="none" w:sz="0" w:space="0" w:color="auto"/>
        <w:right w:val="none" w:sz="0" w:space="0" w:color="auto"/>
      </w:divBdr>
    </w:div>
    <w:div w:id="1125004018">
      <w:bodyDiv w:val="1"/>
      <w:marLeft w:val="0"/>
      <w:marRight w:val="0"/>
      <w:marTop w:val="0"/>
      <w:marBottom w:val="0"/>
      <w:divBdr>
        <w:top w:val="none" w:sz="0" w:space="0" w:color="auto"/>
        <w:left w:val="none" w:sz="0" w:space="0" w:color="auto"/>
        <w:bottom w:val="none" w:sz="0" w:space="0" w:color="auto"/>
        <w:right w:val="none" w:sz="0" w:space="0" w:color="auto"/>
      </w:divBdr>
    </w:div>
    <w:div w:id="1128161573">
      <w:bodyDiv w:val="1"/>
      <w:marLeft w:val="0"/>
      <w:marRight w:val="0"/>
      <w:marTop w:val="0"/>
      <w:marBottom w:val="0"/>
      <w:divBdr>
        <w:top w:val="none" w:sz="0" w:space="0" w:color="auto"/>
        <w:left w:val="none" w:sz="0" w:space="0" w:color="auto"/>
        <w:bottom w:val="none" w:sz="0" w:space="0" w:color="auto"/>
        <w:right w:val="none" w:sz="0" w:space="0" w:color="auto"/>
      </w:divBdr>
    </w:div>
    <w:div w:id="1132672425">
      <w:bodyDiv w:val="1"/>
      <w:marLeft w:val="0"/>
      <w:marRight w:val="0"/>
      <w:marTop w:val="0"/>
      <w:marBottom w:val="0"/>
      <w:divBdr>
        <w:top w:val="none" w:sz="0" w:space="0" w:color="auto"/>
        <w:left w:val="none" w:sz="0" w:space="0" w:color="auto"/>
        <w:bottom w:val="none" w:sz="0" w:space="0" w:color="auto"/>
        <w:right w:val="none" w:sz="0" w:space="0" w:color="auto"/>
      </w:divBdr>
    </w:div>
    <w:div w:id="1145005079">
      <w:bodyDiv w:val="1"/>
      <w:marLeft w:val="0"/>
      <w:marRight w:val="0"/>
      <w:marTop w:val="0"/>
      <w:marBottom w:val="0"/>
      <w:divBdr>
        <w:top w:val="none" w:sz="0" w:space="0" w:color="auto"/>
        <w:left w:val="none" w:sz="0" w:space="0" w:color="auto"/>
        <w:bottom w:val="none" w:sz="0" w:space="0" w:color="auto"/>
        <w:right w:val="none" w:sz="0" w:space="0" w:color="auto"/>
      </w:divBdr>
    </w:div>
    <w:div w:id="1147014574">
      <w:bodyDiv w:val="1"/>
      <w:marLeft w:val="0"/>
      <w:marRight w:val="0"/>
      <w:marTop w:val="0"/>
      <w:marBottom w:val="0"/>
      <w:divBdr>
        <w:top w:val="none" w:sz="0" w:space="0" w:color="auto"/>
        <w:left w:val="none" w:sz="0" w:space="0" w:color="auto"/>
        <w:bottom w:val="none" w:sz="0" w:space="0" w:color="auto"/>
        <w:right w:val="none" w:sz="0" w:space="0" w:color="auto"/>
      </w:divBdr>
    </w:div>
    <w:div w:id="1147168368">
      <w:bodyDiv w:val="1"/>
      <w:marLeft w:val="0"/>
      <w:marRight w:val="0"/>
      <w:marTop w:val="0"/>
      <w:marBottom w:val="0"/>
      <w:divBdr>
        <w:top w:val="none" w:sz="0" w:space="0" w:color="auto"/>
        <w:left w:val="none" w:sz="0" w:space="0" w:color="auto"/>
        <w:bottom w:val="none" w:sz="0" w:space="0" w:color="auto"/>
        <w:right w:val="none" w:sz="0" w:space="0" w:color="auto"/>
      </w:divBdr>
    </w:div>
    <w:div w:id="1147238241">
      <w:bodyDiv w:val="1"/>
      <w:marLeft w:val="0"/>
      <w:marRight w:val="0"/>
      <w:marTop w:val="0"/>
      <w:marBottom w:val="0"/>
      <w:divBdr>
        <w:top w:val="none" w:sz="0" w:space="0" w:color="auto"/>
        <w:left w:val="none" w:sz="0" w:space="0" w:color="auto"/>
        <w:bottom w:val="none" w:sz="0" w:space="0" w:color="auto"/>
        <w:right w:val="none" w:sz="0" w:space="0" w:color="auto"/>
      </w:divBdr>
    </w:div>
    <w:div w:id="1149400858">
      <w:bodyDiv w:val="1"/>
      <w:marLeft w:val="0"/>
      <w:marRight w:val="0"/>
      <w:marTop w:val="0"/>
      <w:marBottom w:val="0"/>
      <w:divBdr>
        <w:top w:val="none" w:sz="0" w:space="0" w:color="auto"/>
        <w:left w:val="none" w:sz="0" w:space="0" w:color="auto"/>
        <w:bottom w:val="none" w:sz="0" w:space="0" w:color="auto"/>
        <w:right w:val="none" w:sz="0" w:space="0" w:color="auto"/>
      </w:divBdr>
    </w:div>
    <w:div w:id="1161190147">
      <w:bodyDiv w:val="1"/>
      <w:marLeft w:val="0"/>
      <w:marRight w:val="0"/>
      <w:marTop w:val="0"/>
      <w:marBottom w:val="0"/>
      <w:divBdr>
        <w:top w:val="none" w:sz="0" w:space="0" w:color="auto"/>
        <w:left w:val="none" w:sz="0" w:space="0" w:color="auto"/>
        <w:bottom w:val="none" w:sz="0" w:space="0" w:color="auto"/>
        <w:right w:val="none" w:sz="0" w:space="0" w:color="auto"/>
      </w:divBdr>
    </w:div>
    <w:div w:id="1162816723">
      <w:bodyDiv w:val="1"/>
      <w:marLeft w:val="0"/>
      <w:marRight w:val="0"/>
      <w:marTop w:val="0"/>
      <w:marBottom w:val="0"/>
      <w:divBdr>
        <w:top w:val="none" w:sz="0" w:space="0" w:color="auto"/>
        <w:left w:val="none" w:sz="0" w:space="0" w:color="auto"/>
        <w:bottom w:val="none" w:sz="0" w:space="0" w:color="auto"/>
        <w:right w:val="none" w:sz="0" w:space="0" w:color="auto"/>
      </w:divBdr>
    </w:div>
    <w:div w:id="1172335420">
      <w:bodyDiv w:val="1"/>
      <w:marLeft w:val="0"/>
      <w:marRight w:val="0"/>
      <w:marTop w:val="0"/>
      <w:marBottom w:val="0"/>
      <w:divBdr>
        <w:top w:val="none" w:sz="0" w:space="0" w:color="auto"/>
        <w:left w:val="none" w:sz="0" w:space="0" w:color="auto"/>
        <w:bottom w:val="none" w:sz="0" w:space="0" w:color="auto"/>
        <w:right w:val="none" w:sz="0" w:space="0" w:color="auto"/>
      </w:divBdr>
    </w:div>
    <w:div w:id="1181623648">
      <w:bodyDiv w:val="1"/>
      <w:marLeft w:val="0"/>
      <w:marRight w:val="0"/>
      <w:marTop w:val="0"/>
      <w:marBottom w:val="0"/>
      <w:divBdr>
        <w:top w:val="none" w:sz="0" w:space="0" w:color="auto"/>
        <w:left w:val="none" w:sz="0" w:space="0" w:color="auto"/>
        <w:bottom w:val="none" w:sz="0" w:space="0" w:color="auto"/>
        <w:right w:val="none" w:sz="0" w:space="0" w:color="auto"/>
      </w:divBdr>
    </w:div>
    <w:div w:id="1184440189">
      <w:bodyDiv w:val="1"/>
      <w:marLeft w:val="0"/>
      <w:marRight w:val="0"/>
      <w:marTop w:val="0"/>
      <w:marBottom w:val="0"/>
      <w:divBdr>
        <w:top w:val="none" w:sz="0" w:space="0" w:color="auto"/>
        <w:left w:val="none" w:sz="0" w:space="0" w:color="auto"/>
        <w:bottom w:val="none" w:sz="0" w:space="0" w:color="auto"/>
        <w:right w:val="none" w:sz="0" w:space="0" w:color="auto"/>
      </w:divBdr>
    </w:div>
    <w:div w:id="1184713605">
      <w:bodyDiv w:val="1"/>
      <w:marLeft w:val="0"/>
      <w:marRight w:val="0"/>
      <w:marTop w:val="0"/>
      <w:marBottom w:val="0"/>
      <w:divBdr>
        <w:top w:val="none" w:sz="0" w:space="0" w:color="auto"/>
        <w:left w:val="none" w:sz="0" w:space="0" w:color="auto"/>
        <w:bottom w:val="none" w:sz="0" w:space="0" w:color="auto"/>
        <w:right w:val="none" w:sz="0" w:space="0" w:color="auto"/>
      </w:divBdr>
    </w:div>
    <w:div w:id="1189903436">
      <w:bodyDiv w:val="1"/>
      <w:marLeft w:val="0"/>
      <w:marRight w:val="0"/>
      <w:marTop w:val="0"/>
      <w:marBottom w:val="0"/>
      <w:divBdr>
        <w:top w:val="none" w:sz="0" w:space="0" w:color="auto"/>
        <w:left w:val="none" w:sz="0" w:space="0" w:color="auto"/>
        <w:bottom w:val="none" w:sz="0" w:space="0" w:color="auto"/>
        <w:right w:val="none" w:sz="0" w:space="0" w:color="auto"/>
      </w:divBdr>
    </w:div>
    <w:div w:id="1193609889">
      <w:bodyDiv w:val="1"/>
      <w:marLeft w:val="0"/>
      <w:marRight w:val="0"/>
      <w:marTop w:val="0"/>
      <w:marBottom w:val="0"/>
      <w:divBdr>
        <w:top w:val="none" w:sz="0" w:space="0" w:color="auto"/>
        <w:left w:val="none" w:sz="0" w:space="0" w:color="auto"/>
        <w:bottom w:val="none" w:sz="0" w:space="0" w:color="auto"/>
        <w:right w:val="none" w:sz="0" w:space="0" w:color="auto"/>
      </w:divBdr>
    </w:div>
    <w:div w:id="1204710188">
      <w:bodyDiv w:val="1"/>
      <w:marLeft w:val="0"/>
      <w:marRight w:val="0"/>
      <w:marTop w:val="0"/>
      <w:marBottom w:val="0"/>
      <w:divBdr>
        <w:top w:val="none" w:sz="0" w:space="0" w:color="auto"/>
        <w:left w:val="none" w:sz="0" w:space="0" w:color="auto"/>
        <w:bottom w:val="none" w:sz="0" w:space="0" w:color="auto"/>
        <w:right w:val="none" w:sz="0" w:space="0" w:color="auto"/>
      </w:divBdr>
    </w:div>
    <w:div w:id="1206983556">
      <w:bodyDiv w:val="1"/>
      <w:marLeft w:val="0"/>
      <w:marRight w:val="0"/>
      <w:marTop w:val="0"/>
      <w:marBottom w:val="0"/>
      <w:divBdr>
        <w:top w:val="none" w:sz="0" w:space="0" w:color="auto"/>
        <w:left w:val="none" w:sz="0" w:space="0" w:color="auto"/>
        <w:bottom w:val="none" w:sz="0" w:space="0" w:color="auto"/>
        <w:right w:val="none" w:sz="0" w:space="0" w:color="auto"/>
      </w:divBdr>
    </w:div>
    <w:div w:id="1207378273">
      <w:bodyDiv w:val="1"/>
      <w:marLeft w:val="0"/>
      <w:marRight w:val="0"/>
      <w:marTop w:val="0"/>
      <w:marBottom w:val="0"/>
      <w:divBdr>
        <w:top w:val="none" w:sz="0" w:space="0" w:color="auto"/>
        <w:left w:val="none" w:sz="0" w:space="0" w:color="auto"/>
        <w:bottom w:val="none" w:sz="0" w:space="0" w:color="auto"/>
        <w:right w:val="none" w:sz="0" w:space="0" w:color="auto"/>
      </w:divBdr>
    </w:div>
    <w:div w:id="1209684191">
      <w:bodyDiv w:val="1"/>
      <w:marLeft w:val="0"/>
      <w:marRight w:val="0"/>
      <w:marTop w:val="0"/>
      <w:marBottom w:val="0"/>
      <w:divBdr>
        <w:top w:val="none" w:sz="0" w:space="0" w:color="auto"/>
        <w:left w:val="none" w:sz="0" w:space="0" w:color="auto"/>
        <w:bottom w:val="none" w:sz="0" w:space="0" w:color="auto"/>
        <w:right w:val="none" w:sz="0" w:space="0" w:color="auto"/>
      </w:divBdr>
    </w:div>
    <w:div w:id="1211072273">
      <w:bodyDiv w:val="1"/>
      <w:marLeft w:val="0"/>
      <w:marRight w:val="0"/>
      <w:marTop w:val="0"/>
      <w:marBottom w:val="0"/>
      <w:divBdr>
        <w:top w:val="none" w:sz="0" w:space="0" w:color="auto"/>
        <w:left w:val="none" w:sz="0" w:space="0" w:color="auto"/>
        <w:bottom w:val="none" w:sz="0" w:space="0" w:color="auto"/>
        <w:right w:val="none" w:sz="0" w:space="0" w:color="auto"/>
      </w:divBdr>
    </w:div>
    <w:div w:id="1215387713">
      <w:bodyDiv w:val="1"/>
      <w:marLeft w:val="0"/>
      <w:marRight w:val="0"/>
      <w:marTop w:val="0"/>
      <w:marBottom w:val="0"/>
      <w:divBdr>
        <w:top w:val="none" w:sz="0" w:space="0" w:color="auto"/>
        <w:left w:val="none" w:sz="0" w:space="0" w:color="auto"/>
        <w:bottom w:val="none" w:sz="0" w:space="0" w:color="auto"/>
        <w:right w:val="none" w:sz="0" w:space="0" w:color="auto"/>
      </w:divBdr>
    </w:div>
    <w:div w:id="1222981809">
      <w:bodyDiv w:val="1"/>
      <w:marLeft w:val="0"/>
      <w:marRight w:val="0"/>
      <w:marTop w:val="0"/>
      <w:marBottom w:val="0"/>
      <w:divBdr>
        <w:top w:val="none" w:sz="0" w:space="0" w:color="auto"/>
        <w:left w:val="none" w:sz="0" w:space="0" w:color="auto"/>
        <w:bottom w:val="none" w:sz="0" w:space="0" w:color="auto"/>
        <w:right w:val="none" w:sz="0" w:space="0" w:color="auto"/>
      </w:divBdr>
    </w:div>
    <w:div w:id="1227567823">
      <w:bodyDiv w:val="1"/>
      <w:marLeft w:val="0"/>
      <w:marRight w:val="0"/>
      <w:marTop w:val="0"/>
      <w:marBottom w:val="0"/>
      <w:divBdr>
        <w:top w:val="none" w:sz="0" w:space="0" w:color="auto"/>
        <w:left w:val="none" w:sz="0" w:space="0" w:color="auto"/>
        <w:bottom w:val="none" w:sz="0" w:space="0" w:color="auto"/>
        <w:right w:val="none" w:sz="0" w:space="0" w:color="auto"/>
      </w:divBdr>
    </w:div>
    <w:div w:id="1229806400">
      <w:bodyDiv w:val="1"/>
      <w:marLeft w:val="0"/>
      <w:marRight w:val="0"/>
      <w:marTop w:val="0"/>
      <w:marBottom w:val="0"/>
      <w:divBdr>
        <w:top w:val="none" w:sz="0" w:space="0" w:color="auto"/>
        <w:left w:val="none" w:sz="0" w:space="0" w:color="auto"/>
        <w:bottom w:val="none" w:sz="0" w:space="0" w:color="auto"/>
        <w:right w:val="none" w:sz="0" w:space="0" w:color="auto"/>
      </w:divBdr>
    </w:div>
    <w:div w:id="1230920157">
      <w:bodyDiv w:val="1"/>
      <w:marLeft w:val="0"/>
      <w:marRight w:val="0"/>
      <w:marTop w:val="0"/>
      <w:marBottom w:val="0"/>
      <w:divBdr>
        <w:top w:val="none" w:sz="0" w:space="0" w:color="auto"/>
        <w:left w:val="none" w:sz="0" w:space="0" w:color="auto"/>
        <w:bottom w:val="none" w:sz="0" w:space="0" w:color="auto"/>
        <w:right w:val="none" w:sz="0" w:space="0" w:color="auto"/>
      </w:divBdr>
    </w:div>
    <w:div w:id="1233808698">
      <w:bodyDiv w:val="1"/>
      <w:marLeft w:val="0"/>
      <w:marRight w:val="0"/>
      <w:marTop w:val="0"/>
      <w:marBottom w:val="0"/>
      <w:divBdr>
        <w:top w:val="none" w:sz="0" w:space="0" w:color="auto"/>
        <w:left w:val="none" w:sz="0" w:space="0" w:color="auto"/>
        <w:bottom w:val="none" w:sz="0" w:space="0" w:color="auto"/>
        <w:right w:val="none" w:sz="0" w:space="0" w:color="auto"/>
      </w:divBdr>
    </w:div>
    <w:div w:id="1234122742">
      <w:bodyDiv w:val="1"/>
      <w:marLeft w:val="0"/>
      <w:marRight w:val="0"/>
      <w:marTop w:val="0"/>
      <w:marBottom w:val="0"/>
      <w:divBdr>
        <w:top w:val="none" w:sz="0" w:space="0" w:color="auto"/>
        <w:left w:val="none" w:sz="0" w:space="0" w:color="auto"/>
        <w:bottom w:val="none" w:sz="0" w:space="0" w:color="auto"/>
        <w:right w:val="none" w:sz="0" w:space="0" w:color="auto"/>
      </w:divBdr>
    </w:div>
    <w:div w:id="1239092485">
      <w:bodyDiv w:val="1"/>
      <w:marLeft w:val="0"/>
      <w:marRight w:val="0"/>
      <w:marTop w:val="0"/>
      <w:marBottom w:val="0"/>
      <w:divBdr>
        <w:top w:val="none" w:sz="0" w:space="0" w:color="auto"/>
        <w:left w:val="none" w:sz="0" w:space="0" w:color="auto"/>
        <w:bottom w:val="none" w:sz="0" w:space="0" w:color="auto"/>
        <w:right w:val="none" w:sz="0" w:space="0" w:color="auto"/>
      </w:divBdr>
    </w:div>
    <w:div w:id="1239637857">
      <w:bodyDiv w:val="1"/>
      <w:marLeft w:val="0"/>
      <w:marRight w:val="0"/>
      <w:marTop w:val="0"/>
      <w:marBottom w:val="0"/>
      <w:divBdr>
        <w:top w:val="none" w:sz="0" w:space="0" w:color="auto"/>
        <w:left w:val="none" w:sz="0" w:space="0" w:color="auto"/>
        <w:bottom w:val="none" w:sz="0" w:space="0" w:color="auto"/>
        <w:right w:val="none" w:sz="0" w:space="0" w:color="auto"/>
      </w:divBdr>
    </w:div>
    <w:div w:id="1243874440">
      <w:bodyDiv w:val="1"/>
      <w:marLeft w:val="0"/>
      <w:marRight w:val="0"/>
      <w:marTop w:val="0"/>
      <w:marBottom w:val="0"/>
      <w:divBdr>
        <w:top w:val="none" w:sz="0" w:space="0" w:color="auto"/>
        <w:left w:val="none" w:sz="0" w:space="0" w:color="auto"/>
        <w:bottom w:val="none" w:sz="0" w:space="0" w:color="auto"/>
        <w:right w:val="none" w:sz="0" w:space="0" w:color="auto"/>
      </w:divBdr>
    </w:div>
    <w:div w:id="1246766438">
      <w:bodyDiv w:val="1"/>
      <w:marLeft w:val="0"/>
      <w:marRight w:val="0"/>
      <w:marTop w:val="0"/>
      <w:marBottom w:val="0"/>
      <w:divBdr>
        <w:top w:val="none" w:sz="0" w:space="0" w:color="auto"/>
        <w:left w:val="none" w:sz="0" w:space="0" w:color="auto"/>
        <w:bottom w:val="none" w:sz="0" w:space="0" w:color="auto"/>
        <w:right w:val="none" w:sz="0" w:space="0" w:color="auto"/>
      </w:divBdr>
    </w:div>
    <w:div w:id="1248885063">
      <w:bodyDiv w:val="1"/>
      <w:marLeft w:val="0"/>
      <w:marRight w:val="0"/>
      <w:marTop w:val="0"/>
      <w:marBottom w:val="0"/>
      <w:divBdr>
        <w:top w:val="none" w:sz="0" w:space="0" w:color="auto"/>
        <w:left w:val="none" w:sz="0" w:space="0" w:color="auto"/>
        <w:bottom w:val="none" w:sz="0" w:space="0" w:color="auto"/>
        <w:right w:val="none" w:sz="0" w:space="0" w:color="auto"/>
      </w:divBdr>
    </w:div>
    <w:div w:id="1262567234">
      <w:bodyDiv w:val="1"/>
      <w:marLeft w:val="0"/>
      <w:marRight w:val="0"/>
      <w:marTop w:val="0"/>
      <w:marBottom w:val="0"/>
      <w:divBdr>
        <w:top w:val="none" w:sz="0" w:space="0" w:color="auto"/>
        <w:left w:val="none" w:sz="0" w:space="0" w:color="auto"/>
        <w:bottom w:val="none" w:sz="0" w:space="0" w:color="auto"/>
        <w:right w:val="none" w:sz="0" w:space="0" w:color="auto"/>
      </w:divBdr>
    </w:div>
    <w:div w:id="1268080386">
      <w:bodyDiv w:val="1"/>
      <w:marLeft w:val="0"/>
      <w:marRight w:val="0"/>
      <w:marTop w:val="0"/>
      <w:marBottom w:val="0"/>
      <w:divBdr>
        <w:top w:val="none" w:sz="0" w:space="0" w:color="auto"/>
        <w:left w:val="none" w:sz="0" w:space="0" w:color="auto"/>
        <w:bottom w:val="none" w:sz="0" w:space="0" w:color="auto"/>
        <w:right w:val="none" w:sz="0" w:space="0" w:color="auto"/>
      </w:divBdr>
    </w:div>
    <w:div w:id="1269972276">
      <w:bodyDiv w:val="1"/>
      <w:marLeft w:val="0"/>
      <w:marRight w:val="0"/>
      <w:marTop w:val="0"/>
      <w:marBottom w:val="0"/>
      <w:divBdr>
        <w:top w:val="none" w:sz="0" w:space="0" w:color="auto"/>
        <w:left w:val="none" w:sz="0" w:space="0" w:color="auto"/>
        <w:bottom w:val="none" w:sz="0" w:space="0" w:color="auto"/>
        <w:right w:val="none" w:sz="0" w:space="0" w:color="auto"/>
      </w:divBdr>
    </w:div>
    <w:div w:id="1277759275">
      <w:bodyDiv w:val="1"/>
      <w:marLeft w:val="0"/>
      <w:marRight w:val="0"/>
      <w:marTop w:val="0"/>
      <w:marBottom w:val="0"/>
      <w:divBdr>
        <w:top w:val="none" w:sz="0" w:space="0" w:color="auto"/>
        <w:left w:val="none" w:sz="0" w:space="0" w:color="auto"/>
        <w:bottom w:val="none" w:sz="0" w:space="0" w:color="auto"/>
        <w:right w:val="none" w:sz="0" w:space="0" w:color="auto"/>
      </w:divBdr>
    </w:div>
    <w:div w:id="1278953836">
      <w:bodyDiv w:val="1"/>
      <w:marLeft w:val="0"/>
      <w:marRight w:val="0"/>
      <w:marTop w:val="0"/>
      <w:marBottom w:val="0"/>
      <w:divBdr>
        <w:top w:val="none" w:sz="0" w:space="0" w:color="auto"/>
        <w:left w:val="none" w:sz="0" w:space="0" w:color="auto"/>
        <w:bottom w:val="none" w:sz="0" w:space="0" w:color="auto"/>
        <w:right w:val="none" w:sz="0" w:space="0" w:color="auto"/>
      </w:divBdr>
    </w:div>
    <w:div w:id="1282878628">
      <w:bodyDiv w:val="1"/>
      <w:marLeft w:val="0"/>
      <w:marRight w:val="0"/>
      <w:marTop w:val="0"/>
      <w:marBottom w:val="0"/>
      <w:divBdr>
        <w:top w:val="none" w:sz="0" w:space="0" w:color="auto"/>
        <w:left w:val="none" w:sz="0" w:space="0" w:color="auto"/>
        <w:bottom w:val="none" w:sz="0" w:space="0" w:color="auto"/>
        <w:right w:val="none" w:sz="0" w:space="0" w:color="auto"/>
      </w:divBdr>
    </w:div>
    <w:div w:id="1284849203">
      <w:bodyDiv w:val="1"/>
      <w:marLeft w:val="0"/>
      <w:marRight w:val="0"/>
      <w:marTop w:val="0"/>
      <w:marBottom w:val="0"/>
      <w:divBdr>
        <w:top w:val="none" w:sz="0" w:space="0" w:color="auto"/>
        <w:left w:val="none" w:sz="0" w:space="0" w:color="auto"/>
        <w:bottom w:val="none" w:sz="0" w:space="0" w:color="auto"/>
        <w:right w:val="none" w:sz="0" w:space="0" w:color="auto"/>
      </w:divBdr>
    </w:div>
    <w:div w:id="1290016913">
      <w:bodyDiv w:val="1"/>
      <w:marLeft w:val="0"/>
      <w:marRight w:val="0"/>
      <w:marTop w:val="0"/>
      <w:marBottom w:val="0"/>
      <w:divBdr>
        <w:top w:val="none" w:sz="0" w:space="0" w:color="auto"/>
        <w:left w:val="none" w:sz="0" w:space="0" w:color="auto"/>
        <w:bottom w:val="none" w:sz="0" w:space="0" w:color="auto"/>
        <w:right w:val="none" w:sz="0" w:space="0" w:color="auto"/>
      </w:divBdr>
    </w:div>
    <w:div w:id="1291596657">
      <w:bodyDiv w:val="1"/>
      <w:marLeft w:val="0"/>
      <w:marRight w:val="0"/>
      <w:marTop w:val="0"/>
      <w:marBottom w:val="0"/>
      <w:divBdr>
        <w:top w:val="none" w:sz="0" w:space="0" w:color="auto"/>
        <w:left w:val="none" w:sz="0" w:space="0" w:color="auto"/>
        <w:bottom w:val="none" w:sz="0" w:space="0" w:color="auto"/>
        <w:right w:val="none" w:sz="0" w:space="0" w:color="auto"/>
      </w:divBdr>
    </w:div>
    <w:div w:id="1296132413">
      <w:bodyDiv w:val="1"/>
      <w:marLeft w:val="0"/>
      <w:marRight w:val="0"/>
      <w:marTop w:val="0"/>
      <w:marBottom w:val="0"/>
      <w:divBdr>
        <w:top w:val="none" w:sz="0" w:space="0" w:color="auto"/>
        <w:left w:val="none" w:sz="0" w:space="0" w:color="auto"/>
        <w:bottom w:val="none" w:sz="0" w:space="0" w:color="auto"/>
        <w:right w:val="none" w:sz="0" w:space="0" w:color="auto"/>
      </w:divBdr>
    </w:div>
    <w:div w:id="1297948220">
      <w:bodyDiv w:val="1"/>
      <w:marLeft w:val="0"/>
      <w:marRight w:val="0"/>
      <w:marTop w:val="0"/>
      <w:marBottom w:val="0"/>
      <w:divBdr>
        <w:top w:val="none" w:sz="0" w:space="0" w:color="auto"/>
        <w:left w:val="none" w:sz="0" w:space="0" w:color="auto"/>
        <w:bottom w:val="none" w:sz="0" w:space="0" w:color="auto"/>
        <w:right w:val="none" w:sz="0" w:space="0" w:color="auto"/>
      </w:divBdr>
    </w:div>
    <w:div w:id="1300384193">
      <w:bodyDiv w:val="1"/>
      <w:marLeft w:val="0"/>
      <w:marRight w:val="0"/>
      <w:marTop w:val="0"/>
      <w:marBottom w:val="0"/>
      <w:divBdr>
        <w:top w:val="none" w:sz="0" w:space="0" w:color="auto"/>
        <w:left w:val="none" w:sz="0" w:space="0" w:color="auto"/>
        <w:bottom w:val="none" w:sz="0" w:space="0" w:color="auto"/>
        <w:right w:val="none" w:sz="0" w:space="0" w:color="auto"/>
      </w:divBdr>
    </w:div>
    <w:div w:id="1314068412">
      <w:bodyDiv w:val="1"/>
      <w:marLeft w:val="0"/>
      <w:marRight w:val="0"/>
      <w:marTop w:val="0"/>
      <w:marBottom w:val="0"/>
      <w:divBdr>
        <w:top w:val="none" w:sz="0" w:space="0" w:color="auto"/>
        <w:left w:val="none" w:sz="0" w:space="0" w:color="auto"/>
        <w:bottom w:val="none" w:sz="0" w:space="0" w:color="auto"/>
        <w:right w:val="none" w:sz="0" w:space="0" w:color="auto"/>
      </w:divBdr>
    </w:div>
    <w:div w:id="1329357885">
      <w:bodyDiv w:val="1"/>
      <w:marLeft w:val="0"/>
      <w:marRight w:val="0"/>
      <w:marTop w:val="0"/>
      <w:marBottom w:val="0"/>
      <w:divBdr>
        <w:top w:val="none" w:sz="0" w:space="0" w:color="auto"/>
        <w:left w:val="none" w:sz="0" w:space="0" w:color="auto"/>
        <w:bottom w:val="none" w:sz="0" w:space="0" w:color="auto"/>
        <w:right w:val="none" w:sz="0" w:space="0" w:color="auto"/>
      </w:divBdr>
    </w:div>
    <w:div w:id="1330672503">
      <w:bodyDiv w:val="1"/>
      <w:marLeft w:val="0"/>
      <w:marRight w:val="0"/>
      <w:marTop w:val="0"/>
      <w:marBottom w:val="0"/>
      <w:divBdr>
        <w:top w:val="none" w:sz="0" w:space="0" w:color="auto"/>
        <w:left w:val="none" w:sz="0" w:space="0" w:color="auto"/>
        <w:bottom w:val="none" w:sz="0" w:space="0" w:color="auto"/>
        <w:right w:val="none" w:sz="0" w:space="0" w:color="auto"/>
      </w:divBdr>
    </w:div>
    <w:div w:id="1332367436">
      <w:bodyDiv w:val="1"/>
      <w:marLeft w:val="0"/>
      <w:marRight w:val="0"/>
      <w:marTop w:val="0"/>
      <w:marBottom w:val="0"/>
      <w:divBdr>
        <w:top w:val="none" w:sz="0" w:space="0" w:color="auto"/>
        <w:left w:val="none" w:sz="0" w:space="0" w:color="auto"/>
        <w:bottom w:val="none" w:sz="0" w:space="0" w:color="auto"/>
        <w:right w:val="none" w:sz="0" w:space="0" w:color="auto"/>
      </w:divBdr>
    </w:div>
    <w:div w:id="1332683859">
      <w:bodyDiv w:val="1"/>
      <w:marLeft w:val="0"/>
      <w:marRight w:val="0"/>
      <w:marTop w:val="0"/>
      <w:marBottom w:val="0"/>
      <w:divBdr>
        <w:top w:val="none" w:sz="0" w:space="0" w:color="auto"/>
        <w:left w:val="none" w:sz="0" w:space="0" w:color="auto"/>
        <w:bottom w:val="none" w:sz="0" w:space="0" w:color="auto"/>
        <w:right w:val="none" w:sz="0" w:space="0" w:color="auto"/>
      </w:divBdr>
    </w:div>
    <w:div w:id="1333290219">
      <w:bodyDiv w:val="1"/>
      <w:marLeft w:val="0"/>
      <w:marRight w:val="0"/>
      <w:marTop w:val="0"/>
      <w:marBottom w:val="0"/>
      <w:divBdr>
        <w:top w:val="none" w:sz="0" w:space="0" w:color="auto"/>
        <w:left w:val="none" w:sz="0" w:space="0" w:color="auto"/>
        <w:bottom w:val="none" w:sz="0" w:space="0" w:color="auto"/>
        <w:right w:val="none" w:sz="0" w:space="0" w:color="auto"/>
      </w:divBdr>
    </w:div>
    <w:div w:id="1335718866">
      <w:bodyDiv w:val="1"/>
      <w:marLeft w:val="0"/>
      <w:marRight w:val="0"/>
      <w:marTop w:val="0"/>
      <w:marBottom w:val="0"/>
      <w:divBdr>
        <w:top w:val="none" w:sz="0" w:space="0" w:color="auto"/>
        <w:left w:val="none" w:sz="0" w:space="0" w:color="auto"/>
        <w:bottom w:val="none" w:sz="0" w:space="0" w:color="auto"/>
        <w:right w:val="none" w:sz="0" w:space="0" w:color="auto"/>
      </w:divBdr>
    </w:div>
    <w:div w:id="1344937177">
      <w:bodyDiv w:val="1"/>
      <w:marLeft w:val="0"/>
      <w:marRight w:val="0"/>
      <w:marTop w:val="0"/>
      <w:marBottom w:val="0"/>
      <w:divBdr>
        <w:top w:val="none" w:sz="0" w:space="0" w:color="auto"/>
        <w:left w:val="none" w:sz="0" w:space="0" w:color="auto"/>
        <w:bottom w:val="none" w:sz="0" w:space="0" w:color="auto"/>
        <w:right w:val="none" w:sz="0" w:space="0" w:color="auto"/>
      </w:divBdr>
    </w:div>
    <w:div w:id="1349141005">
      <w:bodyDiv w:val="1"/>
      <w:marLeft w:val="0"/>
      <w:marRight w:val="0"/>
      <w:marTop w:val="0"/>
      <w:marBottom w:val="0"/>
      <w:divBdr>
        <w:top w:val="none" w:sz="0" w:space="0" w:color="auto"/>
        <w:left w:val="none" w:sz="0" w:space="0" w:color="auto"/>
        <w:bottom w:val="none" w:sz="0" w:space="0" w:color="auto"/>
        <w:right w:val="none" w:sz="0" w:space="0" w:color="auto"/>
      </w:divBdr>
    </w:div>
    <w:div w:id="1351641264">
      <w:bodyDiv w:val="1"/>
      <w:marLeft w:val="0"/>
      <w:marRight w:val="0"/>
      <w:marTop w:val="0"/>
      <w:marBottom w:val="0"/>
      <w:divBdr>
        <w:top w:val="none" w:sz="0" w:space="0" w:color="auto"/>
        <w:left w:val="none" w:sz="0" w:space="0" w:color="auto"/>
        <w:bottom w:val="none" w:sz="0" w:space="0" w:color="auto"/>
        <w:right w:val="none" w:sz="0" w:space="0" w:color="auto"/>
      </w:divBdr>
    </w:div>
    <w:div w:id="1351877535">
      <w:bodyDiv w:val="1"/>
      <w:marLeft w:val="0"/>
      <w:marRight w:val="0"/>
      <w:marTop w:val="0"/>
      <w:marBottom w:val="0"/>
      <w:divBdr>
        <w:top w:val="none" w:sz="0" w:space="0" w:color="auto"/>
        <w:left w:val="none" w:sz="0" w:space="0" w:color="auto"/>
        <w:bottom w:val="none" w:sz="0" w:space="0" w:color="auto"/>
        <w:right w:val="none" w:sz="0" w:space="0" w:color="auto"/>
      </w:divBdr>
    </w:div>
    <w:div w:id="1352802643">
      <w:bodyDiv w:val="1"/>
      <w:marLeft w:val="0"/>
      <w:marRight w:val="0"/>
      <w:marTop w:val="0"/>
      <w:marBottom w:val="0"/>
      <w:divBdr>
        <w:top w:val="none" w:sz="0" w:space="0" w:color="auto"/>
        <w:left w:val="none" w:sz="0" w:space="0" w:color="auto"/>
        <w:bottom w:val="none" w:sz="0" w:space="0" w:color="auto"/>
        <w:right w:val="none" w:sz="0" w:space="0" w:color="auto"/>
      </w:divBdr>
    </w:div>
    <w:div w:id="1355880207">
      <w:bodyDiv w:val="1"/>
      <w:marLeft w:val="0"/>
      <w:marRight w:val="0"/>
      <w:marTop w:val="0"/>
      <w:marBottom w:val="0"/>
      <w:divBdr>
        <w:top w:val="none" w:sz="0" w:space="0" w:color="auto"/>
        <w:left w:val="none" w:sz="0" w:space="0" w:color="auto"/>
        <w:bottom w:val="none" w:sz="0" w:space="0" w:color="auto"/>
        <w:right w:val="none" w:sz="0" w:space="0" w:color="auto"/>
      </w:divBdr>
    </w:div>
    <w:div w:id="1355963385">
      <w:bodyDiv w:val="1"/>
      <w:marLeft w:val="0"/>
      <w:marRight w:val="0"/>
      <w:marTop w:val="0"/>
      <w:marBottom w:val="0"/>
      <w:divBdr>
        <w:top w:val="none" w:sz="0" w:space="0" w:color="auto"/>
        <w:left w:val="none" w:sz="0" w:space="0" w:color="auto"/>
        <w:bottom w:val="none" w:sz="0" w:space="0" w:color="auto"/>
        <w:right w:val="none" w:sz="0" w:space="0" w:color="auto"/>
      </w:divBdr>
    </w:div>
    <w:div w:id="1360354312">
      <w:bodyDiv w:val="1"/>
      <w:marLeft w:val="0"/>
      <w:marRight w:val="0"/>
      <w:marTop w:val="0"/>
      <w:marBottom w:val="0"/>
      <w:divBdr>
        <w:top w:val="none" w:sz="0" w:space="0" w:color="auto"/>
        <w:left w:val="none" w:sz="0" w:space="0" w:color="auto"/>
        <w:bottom w:val="none" w:sz="0" w:space="0" w:color="auto"/>
        <w:right w:val="none" w:sz="0" w:space="0" w:color="auto"/>
      </w:divBdr>
    </w:div>
    <w:div w:id="1360425877">
      <w:bodyDiv w:val="1"/>
      <w:marLeft w:val="0"/>
      <w:marRight w:val="0"/>
      <w:marTop w:val="0"/>
      <w:marBottom w:val="0"/>
      <w:divBdr>
        <w:top w:val="none" w:sz="0" w:space="0" w:color="auto"/>
        <w:left w:val="none" w:sz="0" w:space="0" w:color="auto"/>
        <w:bottom w:val="none" w:sz="0" w:space="0" w:color="auto"/>
        <w:right w:val="none" w:sz="0" w:space="0" w:color="auto"/>
      </w:divBdr>
    </w:div>
    <w:div w:id="1370882455">
      <w:bodyDiv w:val="1"/>
      <w:marLeft w:val="0"/>
      <w:marRight w:val="0"/>
      <w:marTop w:val="0"/>
      <w:marBottom w:val="0"/>
      <w:divBdr>
        <w:top w:val="none" w:sz="0" w:space="0" w:color="auto"/>
        <w:left w:val="none" w:sz="0" w:space="0" w:color="auto"/>
        <w:bottom w:val="none" w:sz="0" w:space="0" w:color="auto"/>
        <w:right w:val="none" w:sz="0" w:space="0" w:color="auto"/>
      </w:divBdr>
    </w:div>
    <w:div w:id="1373918335">
      <w:bodyDiv w:val="1"/>
      <w:marLeft w:val="0"/>
      <w:marRight w:val="0"/>
      <w:marTop w:val="0"/>
      <w:marBottom w:val="0"/>
      <w:divBdr>
        <w:top w:val="none" w:sz="0" w:space="0" w:color="auto"/>
        <w:left w:val="none" w:sz="0" w:space="0" w:color="auto"/>
        <w:bottom w:val="none" w:sz="0" w:space="0" w:color="auto"/>
        <w:right w:val="none" w:sz="0" w:space="0" w:color="auto"/>
      </w:divBdr>
    </w:div>
    <w:div w:id="1375884736">
      <w:bodyDiv w:val="1"/>
      <w:marLeft w:val="0"/>
      <w:marRight w:val="0"/>
      <w:marTop w:val="0"/>
      <w:marBottom w:val="0"/>
      <w:divBdr>
        <w:top w:val="none" w:sz="0" w:space="0" w:color="auto"/>
        <w:left w:val="none" w:sz="0" w:space="0" w:color="auto"/>
        <w:bottom w:val="none" w:sz="0" w:space="0" w:color="auto"/>
        <w:right w:val="none" w:sz="0" w:space="0" w:color="auto"/>
      </w:divBdr>
    </w:div>
    <w:div w:id="1378551236">
      <w:bodyDiv w:val="1"/>
      <w:marLeft w:val="0"/>
      <w:marRight w:val="0"/>
      <w:marTop w:val="0"/>
      <w:marBottom w:val="0"/>
      <w:divBdr>
        <w:top w:val="none" w:sz="0" w:space="0" w:color="auto"/>
        <w:left w:val="none" w:sz="0" w:space="0" w:color="auto"/>
        <w:bottom w:val="none" w:sz="0" w:space="0" w:color="auto"/>
        <w:right w:val="none" w:sz="0" w:space="0" w:color="auto"/>
      </w:divBdr>
    </w:div>
    <w:div w:id="1380279188">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401832901">
      <w:bodyDiv w:val="1"/>
      <w:marLeft w:val="0"/>
      <w:marRight w:val="0"/>
      <w:marTop w:val="0"/>
      <w:marBottom w:val="0"/>
      <w:divBdr>
        <w:top w:val="none" w:sz="0" w:space="0" w:color="auto"/>
        <w:left w:val="none" w:sz="0" w:space="0" w:color="auto"/>
        <w:bottom w:val="none" w:sz="0" w:space="0" w:color="auto"/>
        <w:right w:val="none" w:sz="0" w:space="0" w:color="auto"/>
      </w:divBdr>
    </w:div>
    <w:div w:id="1402943882">
      <w:bodyDiv w:val="1"/>
      <w:marLeft w:val="0"/>
      <w:marRight w:val="0"/>
      <w:marTop w:val="0"/>
      <w:marBottom w:val="0"/>
      <w:divBdr>
        <w:top w:val="none" w:sz="0" w:space="0" w:color="auto"/>
        <w:left w:val="none" w:sz="0" w:space="0" w:color="auto"/>
        <w:bottom w:val="none" w:sz="0" w:space="0" w:color="auto"/>
        <w:right w:val="none" w:sz="0" w:space="0" w:color="auto"/>
      </w:divBdr>
    </w:div>
    <w:div w:id="1409768132">
      <w:bodyDiv w:val="1"/>
      <w:marLeft w:val="0"/>
      <w:marRight w:val="0"/>
      <w:marTop w:val="0"/>
      <w:marBottom w:val="0"/>
      <w:divBdr>
        <w:top w:val="none" w:sz="0" w:space="0" w:color="auto"/>
        <w:left w:val="none" w:sz="0" w:space="0" w:color="auto"/>
        <w:bottom w:val="none" w:sz="0" w:space="0" w:color="auto"/>
        <w:right w:val="none" w:sz="0" w:space="0" w:color="auto"/>
      </w:divBdr>
    </w:div>
    <w:div w:id="1411002195">
      <w:bodyDiv w:val="1"/>
      <w:marLeft w:val="0"/>
      <w:marRight w:val="0"/>
      <w:marTop w:val="0"/>
      <w:marBottom w:val="0"/>
      <w:divBdr>
        <w:top w:val="none" w:sz="0" w:space="0" w:color="auto"/>
        <w:left w:val="none" w:sz="0" w:space="0" w:color="auto"/>
        <w:bottom w:val="none" w:sz="0" w:space="0" w:color="auto"/>
        <w:right w:val="none" w:sz="0" w:space="0" w:color="auto"/>
      </w:divBdr>
    </w:div>
    <w:div w:id="1414158901">
      <w:bodyDiv w:val="1"/>
      <w:marLeft w:val="0"/>
      <w:marRight w:val="0"/>
      <w:marTop w:val="0"/>
      <w:marBottom w:val="0"/>
      <w:divBdr>
        <w:top w:val="none" w:sz="0" w:space="0" w:color="auto"/>
        <w:left w:val="none" w:sz="0" w:space="0" w:color="auto"/>
        <w:bottom w:val="none" w:sz="0" w:space="0" w:color="auto"/>
        <w:right w:val="none" w:sz="0" w:space="0" w:color="auto"/>
      </w:divBdr>
    </w:div>
    <w:div w:id="1414164255">
      <w:bodyDiv w:val="1"/>
      <w:marLeft w:val="0"/>
      <w:marRight w:val="0"/>
      <w:marTop w:val="0"/>
      <w:marBottom w:val="0"/>
      <w:divBdr>
        <w:top w:val="none" w:sz="0" w:space="0" w:color="auto"/>
        <w:left w:val="none" w:sz="0" w:space="0" w:color="auto"/>
        <w:bottom w:val="none" w:sz="0" w:space="0" w:color="auto"/>
        <w:right w:val="none" w:sz="0" w:space="0" w:color="auto"/>
      </w:divBdr>
    </w:div>
    <w:div w:id="1417484780">
      <w:bodyDiv w:val="1"/>
      <w:marLeft w:val="0"/>
      <w:marRight w:val="0"/>
      <w:marTop w:val="0"/>
      <w:marBottom w:val="0"/>
      <w:divBdr>
        <w:top w:val="none" w:sz="0" w:space="0" w:color="auto"/>
        <w:left w:val="none" w:sz="0" w:space="0" w:color="auto"/>
        <w:bottom w:val="none" w:sz="0" w:space="0" w:color="auto"/>
        <w:right w:val="none" w:sz="0" w:space="0" w:color="auto"/>
      </w:divBdr>
    </w:div>
    <w:div w:id="1425801236">
      <w:bodyDiv w:val="1"/>
      <w:marLeft w:val="0"/>
      <w:marRight w:val="0"/>
      <w:marTop w:val="0"/>
      <w:marBottom w:val="0"/>
      <w:divBdr>
        <w:top w:val="none" w:sz="0" w:space="0" w:color="auto"/>
        <w:left w:val="none" w:sz="0" w:space="0" w:color="auto"/>
        <w:bottom w:val="none" w:sz="0" w:space="0" w:color="auto"/>
        <w:right w:val="none" w:sz="0" w:space="0" w:color="auto"/>
      </w:divBdr>
    </w:div>
    <w:div w:id="1431119905">
      <w:bodyDiv w:val="1"/>
      <w:marLeft w:val="0"/>
      <w:marRight w:val="0"/>
      <w:marTop w:val="0"/>
      <w:marBottom w:val="0"/>
      <w:divBdr>
        <w:top w:val="none" w:sz="0" w:space="0" w:color="auto"/>
        <w:left w:val="none" w:sz="0" w:space="0" w:color="auto"/>
        <w:bottom w:val="none" w:sz="0" w:space="0" w:color="auto"/>
        <w:right w:val="none" w:sz="0" w:space="0" w:color="auto"/>
      </w:divBdr>
    </w:div>
    <w:div w:id="1431700156">
      <w:bodyDiv w:val="1"/>
      <w:marLeft w:val="0"/>
      <w:marRight w:val="0"/>
      <w:marTop w:val="0"/>
      <w:marBottom w:val="0"/>
      <w:divBdr>
        <w:top w:val="none" w:sz="0" w:space="0" w:color="auto"/>
        <w:left w:val="none" w:sz="0" w:space="0" w:color="auto"/>
        <w:bottom w:val="none" w:sz="0" w:space="0" w:color="auto"/>
        <w:right w:val="none" w:sz="0" w:space="0" w:color="auto"/>
      </w:divBdr>
    </w:div>
    <w:div w:id="1434592932">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5511453">
      <w:bodyDiv w:val="1"/>
      <w:marLeft w:val="0"/>
      <w:marRight w:val="0"/>
      <w:marTop w:val="0"/>
      <w:marBottom w:val="0"/>
      <w:divBdr>
        <w:top w:val="none" w:sz="0" w:space="0" w:color="auto"/>
        <w:left w:val="none" w:sz="0" w:space="0" w:color="auto"/>
        <w:bottom w:val="none" w:sz="0" w:space="0" w:color="auto"/>
        <w:right w:val="none" w:sz="0" w:space="0" w:color="auto"/>
      </w:divBdr>
    </w:div>
    <w:div w:id="1437599161">
      <w:bodyDiv w:val="1"/>
      <w:marLeft w:val="0"/>
      <w:marRight w:val="0"/>
      <w:marTop w:val="0"/>
      <w:marBottom w:val="0"/>
      <w:divBdr>
        <w:top w:val="none" w:sz="0" w:space="0" w:color="auto"/>
        <w:left w:val="none" w:sz="0" w:space="0" w:color="auto"/>
        <w:bottom w:val="none" w:sz="0" w:space="0" w:color="auto"/>
        <w:right w:val="none" w:sz="0" w:space="0" w:color="auto"/>
      </w:divBdr>
    </w:div>
    <w:div w:id="1451120716">
      <w:bodyDiv w:val="1"/>
      <w:marLeft w:val="0"/>
      <w:marRight w:val="0"/>
      <w:marTop w:val="0"/>
      <w:marBottom w:val="0"/>
      <w:divBdr>
        <w:top w:val="none" w:sz="0" w:space="0" w:color="auto"/>
        <w:left w:val="none" w:sz="0" w:space="0" w:color="auto"/>
        <w:bottom w:val="none" w:sz="0" w:space="0" w:color="auto"/>
        <w:right w:val="none" w:sz="0" w:space="0" w:color="auto"/>
      </w:divBdr>
    </w:div>
    <w:div w:id="1456800212">
      <w:bodyDiv w:val="1"/>
      <w:marLeft w:val="0"/>
      <w:marRight w:val="0"/>
      <w:marTop w:val="0"/>
      <w:marBottom w:val="0"/>
      <w:divBdr>
        <w:top w:val="none" w:sz="0" w:space="0" w:color="auto"/>
        <w:left w:val="none" w:sz="0" w:space="0" w:color="auto"/>
        <w:bottom w:val="none" w:sz="0" w:space="0" w:color="auto"/>
        <w:right w:val="none" w:sz="0" w:space="0" w:color="auto"/>
      </w:divBdr>
    </w:div>
    <w:div w:id="1474564925">
      <w:bodyDiv w:val="1"/>
      <w:marLeft w:val="0"/>
      <w:marRight w:val="0"/>
      <w:marTop w:val="0"/>
      <w:marBottom w:val="0"/>
      <w:divBdr>
        <w:top w:val="none" w:sz="0" w:space="0" w:color="auto"/>
        <w:left w:val="none" w:sz="0" w:space="0" w:color="auto"/>
        <w:bottom w:val="none" w:sz="0" w:space="0" w:color="auto"/>
        <w:right w:val="none" w:sz="0" w:space="0" w:color="auto"/>
      </w:divBdr>
    </w:div>
    <w:div w:id="1485050603">
      <w:bodyDiv w:val="1"/>
      <w:marLeft w:val="0"/>
      <w:marRight w:val="0"/>
      <w:marTop w:val="0"/>
      <w:marBottom w:val="0"/>
      <w:divBdr>
        <w:top w:val="none" w:sz="0" w:space="0" w:color="auto"/>
        <w:left w:val="none" w:sz="0" w:space="0" w:color="auto"/>
        <w:bottom w:val="none" w:sz="0" w:space="0" w:color="auto"/>
        <w:right w:val="none" w:sz="0" w:space="0" w:color="auto"/>
      </w:divBdr>
    </w:div>
    <w:div w:id="1490245430">
      <w:bodyDiv w:val="1"/>
      <w:marLeft w:val="0"/>
      <w:marRight w:val="0"/>
      <w:marTop w:val="0"/>
      <w:marBottom w:val="0"/>
      <w:divBdr>
        <w:top w:val="none" w:sz="0" w:space="0" w:color="auto"/>
        <w:left w:val="none" w:sz="0" w:space="0" w:color="auto"/>
        <w:bottom w:val="none" w:sz="0" w:space="0" w:color="auto"/>
        <w:right w:val="none" w:sz="0" w:space="0" w:color="auto"/>
      </w:divBdr>
    </w:div>
    <w:div w:id="1492255259">
      <w:bodyDiv w:val="1"/>
      <w:marLeft w:val="0"/>
      <w:marRight w:val="0"/>
      <w:marTop w:val="0"/>
      <w:marBottom w:val="0"/>
      <w:divBdr>
        <w:top w:val="none" w:sz="0" w:space="0" w:color="auto"/>
        <w:left w:val="none" w:sz="0" w:space="0" w:color="auto"/>
        <w:bottom w:val="none" w:sz="0" w:space="0" w:color="auto"/>
        <w:right w:val="none" w:sz="0" w:space="0" w:color="auto"/>
      </w:divBdr>
    </w:div>
    <w:div w:id="1499492187">
      <w:bodyDiv w:val="1"/>
      <w:marLeft w:val="0"/>
      <w:marRight w:val="0"/>
      <w:marTop w:val="0"/>
      <w:marBottom w:val="0"/>
      <w:divBdr>
        <w:top w:val="none" w:sz="0" w:space="0" w:color="auto"/>
        <w:left w:val="none" w:sz="0" w:space="0" w:color="auto"/>
        <w:bottom w:val="none" w:sz="0" w:space="0" w:color="auto"/>
        <w:right w:val="none" w:sz="0" w:space="0" w:color="auto"/>
      </w:divBdr>
    </w:div>
    <w:div w:id="1505363570">
      <w:bodyDiv w:val="1"/>
      <w:marLeft w:val="0"/>
      <w:marRight w:val="0"/>
      <w:marTop w:val="0"/>
      <w:marBottom w:val="0"/>
      <w:divBdr>
        <w:top w:val="none" w:sz="0" w:space="0" w:color="auto"/>
        <w:left w:val="none" w:sz="0" w:space="0" w:color="auto"/>
        <w:bottom w:val="none" w:sz="0" w:space="0" w:color="auto"/>
        <w:right w:val="none" w:sz="0" w:space="0" w:color="auto"/>
      </w:divBdr>
    </w:div>
    <w:div w:id="1510103017">
      <w:bodyDiv w:val="1"/>
      <w:marLeft w:val="0"/>
      <w:marRight w:val="0"/>
      <w:marTop w:val="0"/>
      <w:marBottom w:val="0"/>
      <w:divBdr>
        <w:top w:val="none" w:sz="0" w:space="0" w:color="auto"/>
        <w:left w:val="none" w:sz="0" w:space="0" w:color="auto"/>
        <w:bottom w:val="none" w:sz="0" w:space="0" w:color="auto"/>
        <w:right w:val="none" w:sz="0" w:space="0" w:color="auto"/>
      </w:divBdr>
    </w:div>
    <w:div w:id="1512140797">
      <w:bodyDiv w:val="1"/>
      <w:marLeft w:val="0"/>
      <w:marRight w:val="0"/>
      <w:marTop w:val="0"/>
      <w:marBottom w:val="0"/>
      <w:divBdr>
        <w:top w:val="none" w:sz="0" w:space="0" w:color="auto"/>
        <w:left w:val="none" w:sz="0" w:space="0" w:color="auto"/>
        <w:bottom w:val="none" w:sz="0" w:space="0" w:color="auto"/>
        <w:right w:val="none" w:sz="0" w:space="0" w:color="auto"/>
      </w:divBdr>
    </w:div>
    <w:div w:id="1518234610">
      <w:bodyDiv w:val="1"/>
      <w:marLeft w:val="0"/>
      <w:marRight w:val="0"/>
      <w:marTop w:val="0"/>
      <w:marBottom w:val="0"/>
      <w:divBdr>
        <w:top w:val="none" w:sz="0" w:space="0" w:color="auto"/>
        <w:left w:val="none" w:sz="0" w:space="0" w:color="auto"/>
        <w:bottom w:val="none" w:sz="0" w:space="0" w:color="auto"/>
        <w:right w:val="none" w:sz="0" w:space="0" w:color="auto"/>
      </w:divBdr>
    </w:div>
    <w:div w:id="1519080608">
      <w:bodyDiv w:val="1"/>
      <w:marLeft w:val="0"/>
      <w:marRight w:val="0"/>
      <w:marTop w:val="0"/>
      <w:marBottom w:val="0"/>
      <w:divBdr>
        <w:top w:val="none" w:sz="0" w:space="0" w:color="auto"/>
        <w:left w:val="none" w:sz="0" w:space="0" w:color="auto"/>
        <w:bottom w:val="none" w:sz="0" w:space="0" w:color="auto"/>
        <w:right w:val="none" w:sz="0" w:space="0" w:color="auto"/>
      </w:divBdr>
    </w:div>
    <w:div w:id="1530147634">
      <w:bodyDiv w:val="1"/>
      <w:marLeft w:val="0"/>
      <w:marRight w:val="0"/>
      <w:marTop w:val="0"/>
      <w:marBottom w:val="0"/>
      <w:divBdr>
        <w:top w:val="none" w:sz="0" w:space="0" w:color="auto"/>
        <w:left w:val="none" w:sz="0" w:space="0" w:color="auto"/>
        <w:bottom w:val="none" w:sz="0" w:space="0" w:color="auto"/>
        <w:right w:val="none" w:sz="0" w:space="0" w:color="auto"/>
      </w:divBdr>
    </w:div>
    <w:div w:id="1532649885">
      <w:bodyDiv w:val="1"/>
      <w:marLeft w:val="0"/>
      <w:marRight w:val="0"/>
      <w:marTop w:val="0"/>
      <w:marBottom w:val="0"/>
      <w:divBdr>
        <w:top w:val="none" w:sz="0" w:space="0" w:color="auto"/>
        <w:left w:val="none" w:sz="0" w:space="0" w:color="auto"/>
        <w:bottom w:val="none" w:sz="0" w:space="0" w:color="auto"/>
        <w:right w:val="none" w:sz="0" w:space="0" w:color="auto"/>
      </w:divBdr>
    </w:div>
    <w:div w:id="1533611422">
      <w:bodyDiv w:val="1"/>
      <w:marLeft w:val="0"/>
      <w:marRight w:val="0"/>
      <w:marTop w:val="0"/>
      <w:marBottom w:val="0"/>
      <w:divBdr>
        <w:top w:val="none" w:sz="0" w:space="0" w:color="auto"/>
        <w:left w:val="none" w:sz="0" w:space="0" w:color="auto"/>
        <w:bottom w:val="none" w:sz="0" w:space="0" w:color="auto"/>
        <w:right w:val="none" w:sz="0" w:space="0" w:color="auto"/>
      </w:divBdr>
    </w:div>
    <w:div w:id="1542093090">
      <w:bodyDiv w:val="1"/>
      <w:marLeft w:val="0"/>
      <w:marRight w:val="0"/>
      <w:marTop w:val="0"/>
      <w:marBottom w:val="0"/>
      <w:divBdr>
        <w:top w:val="none" w:sz="0" w:space="0" w:color="auto"/>
        <w:left w:val="none" w:sz="0" w:space="0" w:color="auto"/>
        <w:bottom w:val="none" w:sz="0" w:space="0" w:color="auto"/>
        <w:right w:val="none" w:sz="0" w:space="0" w:color="auto"/>
      </w:divBdr>
    </w:div>
    <w:div w:id="1542743179">
      <w:bodyDiv w:val="1"/>
      <w:marLeft w:val="0"/>
      <w:marRight w:val="0"/>
      <w:marTop w:val="0"/>
      <w:marBottom w:val="0"/>
      <w:divBdr>
        <w:top w:val="none" w:sz="0" w:space="0" w:color="auto"/>
        <w:left w:val="none" w:sz="0" w:space="0" w:color="auto"/>
        <w:bottom w:val="none" w:sz="0" w:space="0" w:color="auto"/>
        <w:right w:val="none" w:sz="0" w:space="0" w:color="auto"/>
      </w:divBdr>
    </w:div>
    <w:div w:id="1543057352">
      <w:bodyDiv w:val="1"/>
      <w:marLeft w:val="0"/>
      <w:marRight w:val="0"/>
      <w:marTop w:val="0"/>
      <w:marBottom w:val="0"/>
      <w:divBdr>
        <w:top w:val="none" w:sz="0" w:space="0" w:color="auto"/>
        <w:left w:val="none" w:sz="0" w:space="0" w:color="auto"/>
        <w:bottom w:val="none" w:sz="0" w:space="0" w:color="auto"/>
        <w:right w:val="none" w:sz="0" w:space="0" w:color="auto"/>
      </w:divBdr>
    </w:div>
    <w:div w:id="1548570439">
      <w:bodyDiv w:val="1"/>
      <w:marLeft w:val="0"/>
      <w:marRight w:val="0"/>
      <w:marTop w:val="0"/>
      <w:marBottom w:val="0"/>
      <w:divBdr>
        <w:top w:val="none" w:sz="0" w:space="0" w:color="auto"/>
        <w:left w:val="none" w:sz="0" w:space="0" w:color="auto"/>
        <w:bottom w:val="none" w:sz="0" w:space="0" w:color="auto"/>
        <w:right w:val="none" w:sz="0" w:space="0" w:color="auto"/>
      </w:divBdr>
    </w:div>
    <w:div w:id="1552229298">
      <w:bodyDiv w:val="1"/>
      <w:marLeft w:val="0"/>
      <w:marRight w:val="0"/>
      <w:marTop w:val="0"/>
      <w:marBottom w:val="0"/>
      <w:divBdr>
        <w:top w:val="none" w:sz="0" w:space="0" w:color="auto"/>
        <w:left w:val="none" w:sz="0" w:space="0" w:color="auto"/>
        <w:bottom w:val="none" w:sz="0" w:space="0" w:color="auto"/>
        <w:right w:val="none" w:sz="0" w:space="0" w:color="auto"/>
      </w:divBdr>
    </w:div>
    <w:div w:id="1559432984">
      <w:bodyDiv w:val="1"/>
      <w:marLeft w:val="0"/>
      <w:marRight w:val="0"/>
      <w:marTop w:val="0"/>
      <w:marBottom w:val="0"/>
      <w:divBdr>
        <w:top w:val="none" w:sz="0" w:space="0" w:color="auto"/>
        <w:left w:val="none" w:sz="0" w:space="0" w:color="auto"/>
        <w:bottom w:val="none" w:sz="0" w:space="0" w:color="auto"/>
        <w:right w:val="none" w:sz="0" w:space="0" w:color="auto"/>
      </w:divBdr>
    </w:div>
    <w:div w:id="1562868414">
      <w:bodyDiv w:val="1"/>
      <w:marLeft w:val="0"/>
      <w:marRight w:val="0"/>
      <w:marTop w:val="0"/>
      <w:marBottom w:val="0"/>
      <w:divBdr>
        <w:top w:val="none" w:sz="0" w:space="0" w:color="auto"/>
        <w:left w:val="none" w:sz="0" w:space="0" w:color="auto"/>
        <w:bottom w:val="none" w:sz="0" w:space="0" w:color="auto"/>
        <w:right w:val="none" w:sz="0" w:space="0" w:color="auto"/>
      </w:divBdr>
    </w:div>
    <w:div w:id="1564943513">
      <w:bodyDiv w:val="1"/>
      <w:marLeft w:val="0"/>
      <w:marRight w:val="0"/>
      <w:marTop w:val="0"/>
      <w:marBottom w:val="0"/>
      <w:divBdr>
        <w:top w:val="none" w:sz="0" w:space="0" w:color="auto"/>
        <w:left w:val="none" w:sz="0" w:space="0" w:color="auto"/>
        <w:bottom w:val="none" w:sz="0" w:space="0" w:color="auto"/>
        <w:right w:val="none" w:sz="0" w:space="0" w:color="auto"/>
      </w:divBdr>
    </w:div>
    <w:div w:id="1580552442">
      <w:bodyDiv w:val="1"/>
      <w:marLeft w:val="0"/>
      <w:marRight w:val="0"/>
      <w:marTop w:val="0"/>
      <w:marBottom w:val="0"/>
      <w:divBdr>
        <w:top w:val="none" w:sz="0" w:space="0" w:color="auto"/>
        <w:left w:val="none" w:sz="0" w:space="0" w:color="auto"/>
        <w:bottom w:val="none" w:sz="0" w:space="0" w:color="auto"/>
        <w:right w:val="none" w:sz="0" w:space="0" w:color="auto"/>
      </w:divBdr>
    </w:div>
    <w:div w:id="1595941607">
      <w:bodyDiv w:val="1"/>
      <w:marLeft w:val="0"/>
      <w:marRight w:val="0"/>
      <w:marTop w:val="0"/>
      <w:marBottom w:val="0"/>
      <w:divBdr>
        <w:top w:val="none" w:sz="0" w:space="0" w:color="auto"/>
        <w:left w:val="none" w:sz="0" w:space="0" w:color="auto"/>
        <w:bottom w:val="none" w:sz="0" w:space="0" w:color="auto"/>
        <w:right w:val="none" w:sz="0" w:space="0" w:color="auto"/>
      </w:divBdr>
    </w:div>
    <w:div w:id="1603954724">
      <w:bodyDiv w:val="1"/>
      <w:marLeft w:val="0"/>
      <w:marRight w:val="0"/>
      <w:marTop w:val="0"/>
      <w:marBottom w:val="0"/>
      <w:divBdr>
        <w:top w:val="none" w:sz="0" w:space="0" w:color="auto"/>
        <w:left w:val="none" w:sz="0" w:space="0" w:color="auto"/>
        <w:bottom w:val="none" w:sz="0" w:space="0" w:color="auto"/>
        <w:right w:val="none" w:sz="0" w:space="0" w:color="auto"/>
      </w:divBdr>
    </w:div>
    <w:div w:id="1605335161">
      <w:bodyDiv w:val="1"/>
      <w:marLeft w:val="0"/>
      <w:marRight w:val="0"/>
      <w:marTop w:val="0"/>
      <w:marBottom w:val="0"/>
      <w:divBdr>
        <w:top w:val="none" w:sz="0" w:space="0" w:color="auto"/>
        <w:left w:val="none" w:sz="0" w:space="0" w:color="auto"/>
        <w:bottom w:val="none" w:sz="0" w:space="0" w:color="auto"/>
        <w:right w:val="none" w:sz="0" w:space="0" w:color="auto"/>
      </w:divBdr>
    </w:div>
    <w:div w:id="1622951339">
      <w:bodyDiv w:val="1"/>
      <w:marLeft w:val="0"/>
      <w:marRight w:val="0"/>
      <w:marTop w:val="0"/>
      <w:marBottom w:val="0"/>
      <w:divBdr>
        <w:top w:val="none" w:sz="0" w:space="0" w:color="auto"/>
        <w:left w:val="none" w:sz="0" w:space="0" w:color="auto"/>
        <w:bottom w:val="none" w:sz="0" w:space="0" w:color="auto"/>
        <w:right w:val="none" w:sz="0" w:space="0" w:color="auto"/>
      </w:divBdr>
    </w:div>
    <w:div w:id="1631012884">
      <w:bodyDiv w:val="1"/>
      <w:marLeft w:val="0"/>
      <w:marRight w:val="0"/>
      <w:marTop w:val="0"/>
      <w:marBottom w:val="0"/>
      <w:divBdr>
        <w:top w:val="none" w:sz="0" w:space="0" w:color="auto"/>
        <w:left w:val="none" w:sz="0" w:space="0" w:color="auto"/>
        <w:bottom w:val="none" w:sz="0" w:space="0" w:color="auto"/>
        <w:right w:val="none" w:sz="0" w:space="0" w:color="auto"/>
      </w:divBdr>
    </w:div>
    <w:div w:id="1632444177">
      <w:bodyDiv w:val="1"/>
      <w:marLeft w:val="0"/>
      <w:marRight w:val="0"/>
      <w:marTop w:val="0"/>
      <w:marBottom w:val="0"/>
      <w:divBdr>
        <w:top w:val="none" w:sz="0" w:space="0" w:color="auto"/>
        <w:left w:val="none" w:sz="0" w:space="0" w:color="auto"/>
        <w:bottom w:val="none" w:sz="0" w:space="0" w:color="auto"/>
        <w:right w:val="none" w:sz="0" w:space="0" w:color="auto"/>
      </w:divBdr>
    </w:div>
    <w:div w:id="1635330083">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6006235">
      <w:bodyDiv w:val="1"/>
      <w:marLeft w:val="0"/>
      <w:marRight w:val="0"/>
      <w:marTop w:val="0"/>
      <w:marBottom w:val="0"/>
      <w:divBdr>
        <w:top w:val="none" w:sz="0" w:space="0" w:color="auto"/>
        <w:left w:val="none" w:sz="0" w:space="0" w:color="auto"/>
        <w:bottom w:val="none" w:sz="0" w:space="0" w:color="auto"/>
        <w:right w:val="none" w:sz="0" w:space="0" w:color="auto"/>
      </w:divBdr>
    </w:div>
    <w:div w:id="1648822267">
      <w:bodyDiv w:val="1"/>
      <w:marLeft w:val="0"/>
      <w:marRight w:val="0"/>
      <w:marTop w:val="0"/>
      <w:marBottom w:val="0"/>
      <w:divBdr>
        <w:top w:val="none" w:sz="0" w:space="0" w:color="auto"/>
        <w:left w:val="none" w:sz="0" w:space="0" w:color="auto"/>
        <w:bottom w:val="none" w:sz="0" w:space="0" w:color="auto"/>
        <w:right w:val="none" w:sz="0" w:space="0" w:color="auto"/>
      </w:divBdr>
    </w:div>
    <w:div w:id="1649434640">
      <w:bodyDiv w:val="1"/>
      <w:marLeft w:val="0"/>
      <w:marRight w:val="0"/>
      <w:marTop w:val="0"/>
      <w:marBottom w:val="0"/>
      <w:divBdr>
        <w:top w:val="none" w:sz="0" w:space="0" w:color="auto"/>
        <w:left w:val="none" w:sz="0" w:space="0" w:color="auto"/>
        <w:bottom w:val="none" w:sz="0" w:space="0" w:color="auto"/>
        <w:right w:val="none" w:sz="0" w:space="0" w:color="auto"/>
      </w:divBdr>
      <w:divsChild>
        <w:div w:id="83839167">
          <w:marLeft w:val="0"/>
          <w:marRight w:val="0"/>
          <w:marTop w:val="0"/>
          <w:marBottom w:val="0"/>
          <w:divBdr>
            <w:top w:val="none" w:sz="0" w:space="0" w:color="auto"/>
            <w:left w:val="none" w:sz="0" w:space="0" w:color="auto"/>
            <w:bottom w:val="none" w:sz="0" w:space="0" w:color="auto"/>
            <w:right w:val="none" w:sz="0" w:space="0" w:color="auto"/>
          </w:divBdr>
        </w:div>
        <w:div w:id="321080701">
          <w:marLeft w:val="0"/>
          <w:marRight w:val="0"/>
          <w:marTop w:val="0"/>
          <w:marBottom w:val="0"/>
          <w:divBdr>
            <w:top w:val="none" w:sz="0" w:space="0" w:color="auto"/>
            <w:left w:val="none" w:sz="0" w:space="0" w:color="auto"/>
            <w:bottom w:val="none" w:sz="0" w:space="0" w:color="auto"/>
            <w:right w:val="none" w:sz="0" w:space="0" w:color="auto"/>
          </w:divBdr>
        </w:div>
        <w:div w:id="1800567020">
          <w:marLeft w:val="0"/>
          <w:marRight w:val="0"/>
          <w:marTop w:val="0"/>
          <w:marBottom w:val="0"/>
          <w:divBdr>
            <w:top w:val="none" w:sz="0" w:space="0" w:color="auto"/>
            <w:left w:val="none" w:sz="0" w:space="0" w:color="auto"/>
            <w:bottom w:val="none" w:sz="0" w:space="0" w:color="auto"/>
            <w:right w:val="none" w:sz="0" w:space="0" w:color="auto"/>
          </w:divBdr>
        </w:div>
      </w:divsChild>
    </w:div>
    <w:div w:id="1652252672">
      <w:bodyDiv w:val="1"/>
      <w:marLeft w:val="0"/>
      <w:marRight w:val="0"/>
      <w:marTop w:val="0"/>
      <w:marBottom w:val="0"/>
      <w:divBdr>
        <w:top w:val="none" w:sz="0" w:space="0" w:color="auto"/>
        <w:left w:val="none" w:sz="0" w:space="0" w:color="auto"/>
        <w:bottom w:val="none" w:sz="0" w:space="0" w:color="auto"/>
        <w:right w:val="none" w:sz="0" w:space="0" w:color="auto"/>
      </w:divBdr>
    </w:div>
    <w:div w:id="1652903380">
      <w:bodyDiv w:val="1"/>
      <w:marLeft w:val="0"/>
      <w:marRight w:val="0"/>
      <w:marTop w:val="0"/>
      <w:marBottom w:val="0"/>
      <w:divBdr>
        <w:top w:val="none" w:sz="0" w:space="0" w:color="auto"/>
        <w:left w:val="none" w:sz="0" w:space="0" w:color="auto"/>
        <w:bottom w:val="none" w:sz="0" w:space="0" w:color="auto"/>
        <w:right w:val="none" w:sz="0" w:space="0" w:color="auto"/>
      </w:divBdr>
    </w:div>
    <w:div w:id="1665159581">
      <w:bodyDiv w:val="1"/>
      <w:marLeft w:val="0"/>
      <w:marRight w:val="0"/>
      <w:marTop w:val="0"/>
      <w:marBottom w:val="0"/>
      <w:divBdr>
        <w:top w:val="none" w:sz="0" w:space="0" w:color="auto"/>
        <w:left w:val="none" w:sz="0" w:space="0" w:color="auto"/>
        <w:bottom w:val="none" w:sz="0" w:space="0" w:color="auto"/>
        <w:right w:val="none" w:sz="0" w:space="0" w:color="auto"/>
      </w:divBdr>
    </w:div>
    <w:div w:id="1669946098">
      <w:bodyDiv w:val="1"/>
      <w:marLeft w:val="0"/>
      <w:marRight w:val="0"/>
      <w:marTop w:val="0"/>
      <w:marBottom w:val="0"/>
      <w:divBdr>
        <w:top w:val="none" w:sz="0" w:space="0" w:color="auto"/>
        <w:left w:val="none" w:sz="0" w:space="0" w:color="auto"/>
        <w:bottom w:val="none" w:sz="0" w:space="0" w:color="auto"/>
        <w:right w:val="none" w:sz="0" w:space="0" w:color="auto"/>
      </w:divBdr>
    </w:div>
    <w:div w:id="1674066734">
      <w:bodyDiv w:val="1"/>
      <w:marLeft w:val="0"/>
      <w:marRight w:val="0"/>
      <w:marTop w:val="0"/>
      <w:marBottom w:val="0"/>
      <w:divBdr>
        <w:top w:val="none" w:sz="0" w:space="0" w:color="auto"/>
        <w:left w:val="none" w:sz="0" w:space="0" w:color="auto"/>
        <w:bottom w:val="none" w:sz="0" w:space="0" w:color="auto"/>
        <w:right w:val="none" w:sz="0" w:space="0" w:color="auto"/>
      </w:divBdr>
    </w:div>
    <w:div w:id="1680959153">
      <w:bodyDiv w:val="1"/>
      <w:marLeft w:val="0"/>
      <w:marRight w:val="0"/>
      <w:marTop w:val="0"/>
      <w:marBottom w:val="0"/>
      <w:divBdr>
        <w:top w:val="none" w:sz="0" w:space="0" w:color="auto"/>
        <w:left w:val="none" w:sz="0" w:space="0" w:color="auto"/>
        <w:bottom w:val="none" w:sz="0" w:space="0" w:color="auto"/>
        <w:right w:val="none" w:sz="0" w:space="0" w:color="auto"/>
      </w:divBdr>
    </w:div>
    <w:div w:id="1683312820">
      <w:bodyDiv w:val="1"/>
      <w:marLeft w:val="0"/>
      <w:marRight w:val="0"/>
      <w:marTop w:val="0"/>
      <w:marBottom w:val="0"/>
      <w:divBdr>
        <w:top w:val="none" w:sz="0" w:space="0" w:color="auto"/>
        <w:left w:val="none" w:sz="0" w:space="0" w:color="auto"/>
        <w:bottom w:val="none" w:sz="0" w:space="0" w:color="auto"/>
        <w:right w:val="none" w:sz="0" w:space="0" w:color="auto"/>
      </w:divBdr>
    </w:div>
    <w:div w:id="1689792659">
      <w:bodyDiv w:val="1"/>
      <w:marLeft w:val="0"/>
      <w:marRight w:val="0"/>
      <w:marTop w:val="0"/>
      <w:marBottom w:val="0"/>
      <w:divBdr>
        <w:top w:val="none" w:sz="0" w:space="0" w:color="auto"/>
        <w:left w:val="none" w:sz="0" w:space="0" w:color="auto"/>
        <w:bottom w:val="none" w:sz="0" w:space="0" w:color="auto"/>
        <w:right w:val="none" w:sz="0" w:space="0" w:color="auto"/>
      </w:divBdr>
    </w:div>
    <w:div w:id="1695039486">
      <w:bodyDiv w:val="1"/>
      <w:marLeft w:val="0"/>
      <w:marRight w:val="0"/>
      <w:marTop w:val="0"/>
      <w:marBottom w:val="0"/>
      <w:divBdr>
        <w:top w:val="none" w:sz="0" w:space="0" w:color="auto"/>
        <w:left w:val="none" w:sz="0" w:space="0" w:color="auto"/>
        <w:bottom w:val="none" w:sz="0" w:space="0" w:color="auto"/>
        <w:right w:val="none" w:sz="0" w:space="0" w:color="auto"/>
      </w:divBdr>
    </w:div>
    <w:div w:id="1703363925">
      <w:bodyDiv w:val="1"/>
      <w:marLeft w:val="0"/>
      <w:marRight w:val="0"/>
      <w:marTop w:val="0"/>
      <w:marBottom w:val="0"/>
      <w:divBdr>
        <w:top w:val="none" w:sz="0" w:space="0" w:color="auto"/>
        <w:left w:val="none" w:sz="0" w:space="0" w:color="auto"/>
        <w:bottom w:val="none" w:sz="0" w:space="0" w:color="auto"/>
        <w:right w:val="none" w:sz="0" w:space="0" w:color="auto"/>
      </w:divBdr>
    </w:div>
    <w:div w:id="1703628176">
      <w:bodyDiv w:val="1"/>
      <w:marLeft w:val="0"/>
      <w:marRight w:val="0"/>
      <w:marTop w:val="0"/>
      <w:marBottom w:val="0"/>
      <w:divBdr>
        <w:top w:val="none" w:sz="0" w:space="0" w:color="auto"/>
        <w:left w:val="none" w:sz="0" w:space="0" w:color="auto"/>
        <w:bottom w:val="none" w:sz="0" w:space="0" w:color="auto"/>
        <w:right w:val="none" w:sz="0" w:space="0" w:color="auto"/>
      </w:divBdr>
    </w:div>
    <w:div w:id="1705523362">
      <w:bodyDiv w:val="1"/>
      <w:marLeft w:val="0"/>
      <w:marRight w:val="0"/>
      <w:marTop w:val="0"/>
      <w:marBottom w:val="0"/>
      <w:divBdr>
        <w:top w:val="none" w:sz="0" w:space="0" w:color="auto"/>
        <w:left w:val="none" w:sz="0" w:space="0" w:color="auto"/>
        <w:bottom w:val="none" w:sz="0" w:space="0" w:color="auto"/>
        <w:right w:val="none" w:sz="0" w:space="0" w:color="auto"/>
      </w:divBdr>
    </w:div>
    <w:div w:id="1712680615">
      <w:bodyDiv w:val="1"/>
      <w:marLeft w:val="0"/>
      <w:marRight w:val="0"/>
      <w:marTop w:val="0"/>
      <w:marBottom w:val="0"/>
      <w:divBdr>
        <w:top w:val="none" w:sz="0" w:space="0" w:color="auto"/>
        <w:left w:val="none" w:sz="0" w:space="0" w:color="auto"/>
        <w:bottom w:val="none" w:sz="0" w:space="0" w:color="auto"/>
        <w:right w:val="none" w:sz="0" w:space="0" w:color="auto"/>
      </w:divBdr>
    </w:div>
    <w:div w:id="1714578494">
      <w:bodyDiv w:val="1"/>
      <w:marLeft w:val="0"/>
      <w:marRight w:val="0"/>
      <w:marTop w:val="0"/>
      <w:marBottom w:val="0"/>
      <w:divBdr>
        <w:top w:val="none" w:sz="0" w:space="0" w:color="auto"/>
        <w:left w:val="none" w:sz="0" w:space="0" w:color="auto"/>
        <w:bottom w:val="none" w:sz="0" w:space="0" w:color="auto"/>
        <w:right w:val="none" w:sz="0" w:space="0" w:color="auto"/>
      </w:divBdr>
    </w:div>
    <w:div w:id="1719669433">
      <w:bodyDiv w:val="1"/>
      <w:marLeft w:val="0"/>
      <w:marRight w:val="0"/>
      <w:marTop w:val="0"/>
      <w:marBottom w:val="0"/>
      <w:divBdr>
        <w:top w:val="none" w:sz="0" w:space="0" w:color="auto"/>
        <w:left w:val="none" w:sz="0" w:space="0" w:color="auto"/>
        <w:bottom w:val="none" w:sz="0" w:space="0" w:color="auto"/>
        <w:right w:val="none" w:sz="0" w:space="0" w:color="auto"/>
      </w:divBdr>
    </w:div>
    <w:div w:id="1734353742">
      <w:bodyDiv w:val="1"/>
      <w:marLeft w:val="0"/>
      <w:marRight w:val="0"/>
      <w:marTop w:val="0"/>
      <w:marBottom w:val="0"/>
      <w:divBdr>
        <w:top w:val="none" w:sz="0" w:space="0" w:color="auto"/>
        <w:left w:val="none" w:sz="0" w:space="0" w:color="auto"/>
        <w:bottom w:val="none" w:sz="0" w:space="0" w:color="auto"/>
        <w:right w:val="none" w:sz="0" w:space="0" w:color="auto"/>
      </w:divBdr>
    </w:div>
    <w:div w:id="1738744930">
      <w:bodyDiv w:val="1"/>
      <w:marLeft w:val="0"/>
      <w:marRight w:val="0"/>
      <w:marTop w:val="0"/>
      <w:marBottom w:val="0"/>
      <w:divBdr>
        <w:top w:val="none" w:sz="0" w:space="0" w:color="auto"/>
        <w:left w:val="none" w:sz="0" w:space="0" w:color="auto"/>
        <w:bottom w:val="none" w:sz="0" w:space="0" w:color="auto"/>
        <w:right w:val="none" w:sz="0" w:space="0" w:color="auto"/>
      </w:divBdr>
    </w:div>
    <w:div w:id="1750228335">
      <w:bodyDiv w:val="1"/>
      <w:marLeft w:val="0"/>
      <w:marRight w:val="0"/>
      <w:marTop w:val="0"/>
      <w:marBottom w:val="0"/>
      <w:divBdr>
        <w:top w:val="none" w:sz="0" w:space="0" w:color="auto"/>
        <w:left w:val="none" w:sz="0" w:space="0" w:color="auto"/>
        <w:bottom w:val="none" w:sz="0" w:space="0" w:color="auto"/>
        <w:right w:val="none" w:sz="0" w:space="0" w:color="auto"/>
      </w:divBdr>
    </w:div>
    <w:div w:id="1750734848">
      <w:bodyDiv w:val="1"/>
      <w:marLeft w:val="0"/>
      <w:marRight w:val="0"/>
      <w:marTop w:val="0"/>
      <w:marBottom w:val="0"/>
      <w:divBdr>
        <w:top w:val="none" w:sz="0" w:space="0" w:color="auto"/>
        <w:left w:val="none" w:sz="0" w:space="0" w:color="auto"/>
        <w:bottom w:val="none" w:sz="0" w:space="0" w:color="auto"/>
        <w:right w:val="none" w:sz="0" w:space="0" w:color="auto"/>
      </w:divBdr>
    </w:div>
    <w:div w:id="1751846386">
      <w:bodyDiv w:val="1"/>
      <w:marLeft w:val="0"/>
      <w:marRight w:val="0"/>
      <w:marTop w:val="0"/>
      <w:marBottom w:val="0"/>
      <w:divBdr>
        <w:top w:val="none" w:sz="0" w:space="0" w:color="auto"/>
        <w:left w:val="none" w:sz="0" w:space="0" w:color="auto"/>
        <w:bottom w:val="none" w:sz="0" w:space="0" w:color="auto"/>
        <w:right w:val="none" w:sz="0" w:space="0" w:color="auto"/>
      </w:divBdr>
    </w:div>
    <w:div w:id="1752502832">
      <w:bodyDiv w:val="1"/>
      <w:marLeft w:val="0"/>
      <w:marRight w:val="0"/>
      <w:marTop w:val="0"/>
      <w:marBottom w:val="0"/>
      <w:divBdr>
        <w:top w:val="none" w:sz="0" w:space="0" w:color="auto"/>
        <w:left w:val="none" w:sz="0" w:space="0" w:color="auto"/>
        <w:bottom w:val="none" w:sz="0" w:space="0" w:color="auto"/>
        <w:right w:val="none" w:sz="0" w:space="0" w:color="auto"/>
      </w:divBdr>
    </w:div>
    <w:div w:id="1758359423">
      <w:bodyDiv w:val="1"/>
      <w:marLeft w:val="0"/>
      <w:marRight w:val="0"/>
      <w:marTop w:val="0"/>
      <w:marBottom w:val="0"/>
      <w:divBdr>
        <w:top w:val="none" w:sz="0" w:space="0" w:color="auto"/>
        <w:left w:val="none" w:sz="0" w:space="0" w:color="auto"/>
        <w:bottom w:val="none" w:sz="0" w:space="0" w:color="auto"/>
        <w:right w:val="none" w:sz="0" w:space="0" w:color="auto"/>
      </w:divBdr>
    </w:div>
    <w:div w:id="1759055304">
      <w:bodyDiv w:val="1"/>
      <w:marLeft w:val="0"/>
      <w:marRight w:val="0"/>
      <w:marTop w:val="0"/>
      <w:marBottom w:val="0"/>
      <w:divBdr>
        <w:top w:val="none" w:sz="0" w:space="0" w:color="auto"/>
        <w:left w:val="none" w:sz="0" w:space="0" w:color="auto"/>
        <w:bottom w:val="none" w:sz="0" w:space="0" w:color="auto"/>
        <w:right w:val="none" w:sz="0" w:space="0" w:color="auto"/>
      </w:divBdr>
    </w:div>
    <w:div w:id="1769037244">
      <w:bodyDiv w:val="1"/>
      <w:marLeft w:val="0"/>
      <w:marRight w:val="0"/>
      <w:marTop w:val="0"/>
      <w:marBottom w:val="0"/>
      <w:divBdr>
        <w:top w:val="none" w:sz="0" w:space="0" w:color="auto"/>
        <w:left w:val="none" w:sz="0" w:space="0" w:color="auto"/>
        <w:bottom w:val="none" w:sz="0" w:space="0" w:color="auto"/>
        <w:right w:val="none" w:sz="0" w:space="0" w:color="auto"/>
      </w:divBdr>
    </w:div>
    <w:div w:id="1771272635">
      <w:bodyDiv w:val="1"/>
      <w:marLeft w:val="0"/>
      <w:marRight w:val="0"/>
      <w:marTop w:val="0"/>
      <w:marBottom w:val="0"/>
      <w:divBdr>
        <w:top w:val="none" w:sz="0" w:space="0" w:color="auto"/>
        <w:left w:val="none" w:sz="0" w:space="0" w:color="auto"/>
        <w:bottom w:val="none" w:sz="0" w:space="0" w:color="auto"/>
        <w:right w:val="none" w:sz="0" w:space="0" w:color="auto"/>
      </w:divBdr>
    </w:div>
    <w:div w:id="1772777652">
      <w:bodyDiv w:val="1"/>
      <w:marLeft w:val="0"/>
      <w:marRight w:val="0"/>
      <w:marTop w:val="0"/>
      <w:marBottom w:val="0"/>
      <w:divBdr>
        <w:top w:val="none" w:sz="0" w:space="0" w:color="auto"/>
        <w:left w:val="none" w:sz="0" w:space="0" w:color="auto"/>
        <w:bottom w:val="none" w:sz="0" w:space="0" w:color="auto"/>
        <w:right w:val="none" w:sz="0" w:space="0" w:color="auto"/>
      </w:divBdr>
    </w:div>
    <w:div w:id="1774008781">
      <w:bodyDiv w:val="1"/>
      <w:marLeft w:val="0"/>
      <w:marRight w:val="0"/>
      <w:marTop w:val="0"/>
      <w:marBottom w:val="0"/>
      <w:divBdr>
        <w:top w:val="none" w:sz="0" w:space="0" w:color="auto"/>
        <w:left w:val="none" w:sz="0" w:space="0" w:color="auto"/>
        <w:bottom w:val="none" w:sz="0" w:space="0" w:color="auto"/>
        <w:right w:val="none" w:sz="0" w:space="0" w:color="auto"/>
      </w:divBdr>
    </w:div>
    <w:div w:id="1775248427">
      <w:bodyDiv w:val="1"/>
      <w:marLeft w:val="0"/>
      <w:marRight w:val="0"/>
      <w:marTop w:val="0"/>
      <w:marBottom w:val="0"/>
      <w:divBdr>
        <w:top w:val="none" w:sz="0" w:space="0" w:color="auto"/>
        <w:left w:val="none" w:sz="0" w:space="0" w:color="auto"/>
        <w:bottom w:val="none" w:sz="0" w:space="0" w:color="auto"/>
        <w:right w:val="none" w:sz="0" w:space="0" w:color="auto"/>
      </w:divBdr>
    </w:div>
    <w:div w:id="1788305431">
      <w:bodyDiv w:val="1"/>
      <w:marLeft w:val="0"/>
      <w:marRight w:val="0"/>
      <w:marTop w:val="0"/>
      <w:marBottom w:val="0"/>
      <w:divBdr>
        <w:top w:val="none" w:sz="0" w:space="0" w:color="auto"/>
        <w:left w:val="none" w:sz="0" w:space="0" w:color="auto"/>
        <w:bottom w:val="none" w:sz="0" w:space="0" w:color="auto"/>
        <w:right w:val="none" w:sz="0" w:space="0" w:color="auto"/>
      </w:divBdr>
    </w:div>
    <w:div w:id="1789466806">
      <w:bodyDiv w:val="1"/>
      <w:marLeft w:val="0"/>
      <w:marRight w:val="0"/>
      <w:marTop w:val="0"/>
      <w:marBottom w:val="0"/>
      <w:divBdr>
        <w:top w:val="none" w:sz="0" w:space="0" w:color="auto"/>
        <w:left w:val="none" w:sz="0" w:space="0" w:color="auto"/>
        <w:bottom w:val="none" w:sz="0" w:space="0" w:color="auto"/>
        <w:right w:val="none" w:sz="0" w:space="0" w:color="auto"/>
      </w:divBdr>
    </w:div>
    <w:div w:id="1792017777">
      <w:bodyDiv w:val="1"/>
      <w:marLeft w:val="0"/>
      <w:marRight w:val="0"/>
      <w:marTop w:val="0"/>
      <w:marBottom w:val="0"/>
      <w:divBdr>
        <w:top w:val="none" w:sz="0" w:space="0" w:color="auto"/>
        <w:left w:val="none" w:sz="0" w:space="0" w:color="auto"/>
        <w:bottom w:val="none" w:sz="0" w:space="0" w:color="auto"/>
        <w:right w:val="none" w:sz="0" w:space="0" w:color="auto"/>
      </w:divBdr>
    </w:div>
    <w:div w:id="1803041418">
      <w:bodyDiv w:val="1"/>
      <w:marLeft w:val="0"/>
      <w:marRight w:val="0"/>
      <w:marTop w:val="0"/>
      <w:marBottom w:val="0"/>
      <w:divBdr>
        <w:top w:val="none" w:sz="0" w:space="0" w:color="auto"/>
        <w:left w:val="none" w:sz="0" w:space="0" w:color="auto"/>
        <w:bottom w:val="none" w:sz="0" w:space="0" w:color="auto"/>
        <w:right w:val="none" w:sz="0" w:space="0" w:color="auto"/>
      </w:divBdr>
    </w:div>
    <w:div w:id="1805080988">
      <w:bodyDiv w:val="1"/>
      <w:marLeft w:val="0"/>
      <w:marRight w:val="0"/>
      <w:marTop w:val="0"/>
      <w:marBottom w:val="0"/>
      <w:divBdr>
        <w:top w:val="none" w:sz="0" w:space="0" w:color="auto"/>
        <w:left w:val="none" w:sz="0" w:space="0" w:color="auto"/>
        <w:bottom w:val="none" w:sz="0" w:space="0" w:color="auto"/>
        <w:right w:val="none" w:sz="0" w:space="0" w:color="auto"/>
      </w:divBdr>
    </w:div>
    <w:div w:id="1824467867">
      <w:bodyDiv w:val="1"/>
      <w:marLeft w:val="0"/>
      <w:marRight w:val="0"/>
      <w:marTop w:val="0"/>
      <w:marBottom w:val="0"/>
      <w:divBdr>
        <w:top w:val="none" w:sz="0" w:space="0" w:color="auto"/>
        <w:left w:val="none" w:sz="0" w:space="0" w:color="auto"/>
        <w:bottom w:val="none" w:sz="0" w:space="0" w:color="auto"/>
        <w:right w:val="none" w:sz="0" w:space="0" w:color="auto"/>
      </w:divBdr>
    </w:div>
    <w:div w:id="1825855802">
      <w:bodyDiv w:val="1"/>
      <w:marLeft w:val="0"/>
      <w:marRight w:val="0"/>
      <w:marTop w:val="0"/>
      <w:marBottom w:val="0"/>
      <w:divBdr>
        <w:top w:val="none" w:sz="0" w:space="0" w:color="auto"/>
        <w:left w:val="none" w:sz="0" w:space="0" w:color="auto"/>
        <w:bottom w:val="none" w:sz="0" w:space="0" w:color="auto"/>
        <w:right w:val="none" w:sz="0" w:space="0" w:color="auto"/>
      </w:divBdr>
    </w:div>
    <w:div w:id="1827475409">
      <w:bodyDiv w:val="1"/>
      <w:marLeft w:val="0"/>
      <w:marRight w:val="0"/>
      <w:marTop w:val="0"/>
      <w:marBottom w:val="0"/>
      <w:divBdr>
        <w:top w:val="none" w:sz="0" w:space="0" w:color="auto"/>
        <w:left w:val="none" w:sz="0" w:space="0" w:color="auto"/>
        <w:bottom w:val="none" w:sz="0" w:space="0" w:color="auto"/>
        <w:right w:val="none" w:sz="0" w:space="0" w:color="auto"/>
      </w:divBdr>
    </w:div>
    <w:div w:id="1834560426">
      <w:bodyDiv w:val="1"/>
      <w:marLeft w:val="0"/>
      <w:marRight w:val="0"/>
      <w:marTop w:val="0"/>
      <w:marBottom w:val="0"/>
      <w:divBdr>
        <w:top w:val="none" w:sz="0" w:space="0" w:color="auto"/>
        <w:left w:val="none" w:sz="0" w:space="0" w:color="auto"/>
        <w:bottom w:val="none" w:sz="0" w:space="0" w:color="auto"/>
        <w:right w:val="none" w:sz="0" w:space="0" w:color="auto"/>
      </w:divBdr>
    </w:div>
    <w:div w:id="1841000562">
      <w:bodyDiv w:val="1"/>
      <w:marLeft w:val="0"/>
      <w:marRight w:val="0"/>
      <w:marTop w:val="0"/>
      <w:marBottom w:val="0"/>
      <w:divBdr>
        <w:top w:val="none" w:sz="0" w:space="0" w:color="auto"/>
        <w:left w:val="none" w:sz="0" w:space="0" w:color="auto"/>
        <w:bottom w:val="none" w:sz="0" w:space="0" w:color="auto"/>
        <w:right w:val="none" w:sz="0" w:space="0" w:color="auto"/>
      </w:divBdr>
    </w:div>
    <w:div w:id="1842161087">
      <w:bodyDiv w:val="1"/>
      <w:marLeft w:val="0"/>
      <w:marRight w:val="0"/>
      <w:marTop w:val="0"/>
      <w:marBottom w:val="0"/>
      <w:divBdr>
        <w:top w:val="none" w:sz="0" w:space="0" w:color="auto"/>
        <w:left w:val="none" w:sz="0" w:space="0" w:color="auto"/>
        <w:bottom w:val="none" w:sz="0" w:space="0" w:color="auto"/>
        <w:right w:val="none" w:sz="0" w:space="0" w:color="auto"/>
      </w:divBdr>
    </w:div>
    <w:div w:id="1847281841">
      <w:bodyDiv w:val="1"/>
      <w:marLeft w:val="0"/>
      <w:marRight w:val="0"/>
      <w:marTop w:val="0"/>
      <w:marBottom w:val="0"/>
      <w:divBdr>
        <w:top w:val="none" w:sz="0" w:space="0" w:color="auto"/>
        <w:left w:val="none" w:sz="0" w:space="0" w:color="auto"/>
        <w:bottom w:val="none" w:sz="0" w:space="0" w:color="auto"/>
        <w:right w:val="none" w:sz="0" w:space="0" w:color="auto"/>
      </w:divBdr>
    </w:div>
    <w:div w:id="1851406953">
      <w:bodyDiv w:val="1"/>
      <w:marLeft w:val="0"/>
      <w:marRight w:val="0"/>
      <w:marTop w:val="0"/>
      <w:marBottom w:val="0"/>
      <w:divBdr>
        <w:top w:val="none" w:sz="0" w:space="0" w:color="auto"/>
        <w:left w:val="none" w:sz="0" w:space="0" w:color="auto"/>
        <w:bottom w:val="none" w:sz="0" w:space="0" w:color="auto"/>
        <w:right w:val="none" w:sz="0" w:space="0" w:color="auto"/>
      </w:divBdr>
    </w:div>
    <w:div w:id="1852911982">
      <w:bodyDiv w:val="1"/>
      <w:marLeft w:val="0"/>
      <w:marRight w:val="0"/>
      <w:marTop w:val="0"/>
      <w:marBottom w:val="0"/>
      <w:divBdr>
        <w:top w:val="none" w:sz="0" w:space="0" w:color="auto"/>
        <w:left w:val="none" w:sz="0" w:space="0" w:color="auto"/>
        <w:bottom w:val="none" w:sz="0" w:space="0" w:color="auto"/>
        <w:right w:val="none" w:sz="0" w:space="0" w:color="auto"/>
      </w:divBdr>
    </w:div>
    <w:div w:id="1862863126">
      <w:bodyDiv w:val="1"/>
      <w:marLeft w:val="0"/>
      <w:marRight w:val="0"/>
      <w:marTop w:val="0"/>
      <w:marBottom w:val="0"/>
      <w:divBdr>
        <w:top w:val="none" w:sz="0" w:space="0" w:color="auto"/>
        <w:left w:val="none" w:sz="0" w:space="0" w:color="auto"/>
        <w:bottom w:val="none" w:sz="0" w:space="0" w:color="auto"/>
        <w:right w:val="none" w:sz="0" w:space="0" w:color="auto"/>
      </w:divBdr>
    </w:div>
    <w:div w:id="1874994865">
      <w:bodyDiv w:val="1"/>
      <w:marLeft w:val="0"/>
      <w:marRight w:val="0"/>
      <w:marTop w:val="0"/>
      <w:marBottom w:val="0"/>
      <w:divBdr>
        <w:top w:val="none" w:sz="0" w:space="0" w:color="auto"/>
        <w:left w:val="none" w:sz="0" w:space="0" w:color="auto"/>
        <w:bottom w:val="none" w:sz="0" w:space="0" w:color="auto"/>
        <w:right w:val="none" w:sz="0" w:space="0" w:color="auto"/>
      </w:divBdr>
    </w:div>
    <w:div w:id="1879731609">
      <w:bodyDiv w:val="1"/>
      <w:marLeft w:val="0"/>
      <w:marRight w:val="0"/>
      <w:marTop w:val="0"/>
      <w:marBottom w:val="0"/>
      <w:divBdr>
        <w:top w:val="none" w:sz="0" w:space="0" w:color="auto"/>
        <w:left w:val="none" w:sz="0" w:space="0" w:color="auto"/>
        <w:bottom w:val="none" w:sz="0" w:space="0" w:color="auto"/>
        <w:right w:val="none" w:sz="0" w:space="0" w:color="auto"/>
      </w:divBdr>
    </w:div>
    <w:div w:id="1888181981">
      <w:bodyDiv w:val="1"/>
      <w:marLeft w:val="0"/>
      <w:marRight w:val="0"/>
      <w:marTop w:val="0"/>
      <w:marBottom w:val="0"/>
      <w:divBdr>
        <w:top w:val="none" w:sz="0" w:space="0" w:color="auto"/>
        <w:left w:val="none" w:sz="0" w:space="0" w:color="auto"/>
        <w:bottom w:val="none" w:sz="0" w:space="0" w:color="auto"/>
        <w:right w:val="none" w:sz="0" w:space="0" w:color="auto"/>
      </w:divBdr>
    </w:div>
    <w:div w:id="1889219273">
      <w:bodyDiv w:val="1"/>
      <w:marLeft w:val="0"/>
      <w:marRight w:val="0"/>
      <w:marTop w:val="0"/>
      <w:marBottom w:val="0"/>
      <w:divBdr>
        <w:top w:val="none" w:sz="0" w:space="0" w:color="auto"/>
        <w:left w:val="none" w:sz="0" w:space="0" w:color="auto"/>
        <w:bottom w:val="none" w:sz="0" w:space="0" w:color="auto"/>
        <w:right w:val="none" w:sz="0" w:space="0" w:color="auto"/>
      </w:divBdr>
    </w:div>
    <w:div w:id="1891963427">
      <w:bodyDiv w:val="1"/>
      <w:marLeft w:val="0"/>
      <w:marRight w:val="0"/>
      <w:marTop w:val="0"/>
      <w:marBottom w:val="0"/>
      <w:divBdr>
        <w:top w:val="none" w:sz="0" w:space="0" w:color="auto"/>
        <w:left w:val="none" w:sz="0" w:space="0" w:color="auto"/>
        <w:bottom w:val="none" w:sz="0" w:space="0" w:color="auto"/>
        <w:right w:val="none" w:sz="0" w:space="0" w:color="auto"/>
      </w:divBdr>
    </w:div>
    <w:div w:id="1897662028">
      <w:bodyDiv w:val="1"/>
      <w:marLeft w:val="0"/>
      <w:marRight w:val="0"/>
      <w:marTop w:val="0"/>
      <w:marBottom w:val="0"/>
      <w:divBdr>
        <w:top w:val="none" w:sz="0" w:space="0" w:color="auto"/>
        <w:left w:val="none" w:sz="0" w:space="0" w:color="auto"/>
        <w:bottom w:val="none" w:sz="0" w:space="0" w:color="auto"/>
        <w:right w:val="none" w:sz="0" w:space="0" w:color="auto"/>
      </w:divBdr>
    </w:div>
    <w:div w:id="1898513005">
      <w:bodyDiv w:val="1"/>
      <w:marLeft w:val="0"/>
      <w:marRight w:val="0"/>
      <w:marTop w:val="0"/>
      <w:marBottom w:val="0"/>
      <w:divBdr>
        <w:top w:val="none" w:sz="0" w:space="0" w:color="auto"/>
        <w:left w:val="none" w:sz="0" w:space="0" w:color="auto"/>
        <w:bottom w:val="none" w:sz="0" w:space="0" w:color="auto"/>
        <w:right w:val="none" w:sz="0" w:space="0" w:color="auto"/>
      </w:divBdr>
    </w:div>
    <w:div w:id="1903981067">
      <w:bodyDiv w:val="1"/>
      <w:marLeft w:val="0"/>
      <w:marRight w:val="0"/>
      <w:marTop w:val="0"/>
      <w:marBottom w:val="0"/>
      <w:divBdr>
        <w:top w:val="none" w:sz="0" w:space="0" w:color="auto"/>
        <w:left w:val="none" w:sz="0" w:space="0" w:color="auto"/>
        <w:bottom w:val="none" w:sz="0" w:space="0" w:color="auto"/>
        <w:right w:val="none" w:sz="0" w:space="0" w:color="auto"/>
      </w:divBdr>
    </w:div>
    <w:div w:id="1904214292">
      <w:bodyDiv w:val="1"/>
      <w:marLeft w:val="0"/>
      <w:marRight w:val="0"/>
      <w:marTop w:val="0"/>
      <w:marBottom w:val="0"/>
      <w:divBdr>
        <w:top w:val="none" w:sz="0" w:space="0" w:color="auto"/>
        <w:left w:val="none" w:sz="0" w:space="0" w:color="auto"/>
        <w:bottom w:val="none" w:sz="0" w:space="0" w:color="auto"/>
        <w:right w:val="none" w:sz="0" w:space="0" w:color="auto"/>
      </w:divBdr>
    </w:div>
    <w:div w:id="1908570839">
      <w:bodyDiv w:val="1"/>
      <w:marLeft w:val="0"/>
      <w:marRight w:val="0"/>
      <w:marTop w:val="0"/>
      <w:marBottom w:val="0"/>
      <w:divBdr>
        <w:top w:val="none" w:sz="0" w:space="0" w:color="auto"/>
        <w:left w:val="none" w:sz="0" w:space="0" w:color="auto"/>
        <w:bottom w:val="none" w:sz="0" w:space="0" w:color="auto"/>
        <w:right w:val="none" w:sz="0" w:space="0" w:color="auto"/>
      </w:divBdr>
    </w:div>
    <w:div w:id="1909413555">
      <w:bodyDiv w:val="1"/>
      <w:marLeft w:val="0"/>
      <w:marRight w:val="0"/>
      <w:marTop w:val="0"/>
      <w:marBottom w:val="0"/>
      <w:divBdr>
        <w:top w:val="none" w:sz="0" w:space="0" w:color="auto"/>
        <w:left w:val="none" w:sz="0" w:space="0" w:color="auto"/>
        <w:bottom w:val="none" w:sz="0" w:space="0" w:color="auto"/>
        <w:right w:val="none" w:sz="0" w:space="0" w:color="auto"/>
      </w:divBdr>
    </w:div>
    <w:div w:id="1911577615">
      <w:bodyDiv w:val="1"/>
      <w:marLeft w:val="0"/>
      <w:marRight w:val="0"/>
      <w:marTop w:val="0"/>
      <w:marBottom w:val="0"/>
      <w:divBdr>
        <w:top w:val="none" w:sz="0" w:space="0" w:color="auto"/>
        <w:left w:val="none" w:sz="0" w:space="0" w:color="auto"/>
        <w:bottom w:val="none" w:sz="0" w:space="0" w:color="auto"/>
        <w:right w:val="none" w:sz="0" w:space="0" w:color="auto"/>
      </w:divBdr>
    </w:div>
    <w:div w:id="1928346722">
      <w:bodyDiv w:val="1"/>
      <w:marLeft w:val="0"/>
      <w:marRight w:val="0"/>
      <w:marTop w:val="0"/>
      <w:marBottom w:val="0"/>
      <w:divBdr>
        <w:top w:val="none" w:sz="0" w:space="0" w:color="auto"/>
        <w:left w:val="none" w:sz="0" w:space="0" w:color="auto"/>
        <w:bottom w:val="none" w:sz="0" w:space="0" w:color="auto"/>
        <w:right w:val="none" w:sz="0" w:space="0" w:color="auto"/>
      </w:divBdr>
    </w:div>
    <w:div w:id="1937900140">
      <w:bodyDiv w:val="1"/>
      <w:marLeft w:val="0"/>
      <w:marRight w:val="0"/>
      <w:marTop w:val="0"/>
      <w:marBottom w:val="0"/>
      <w:divBdr>
        <w:top w:val="none" w:sz="0" w:space="0" w:color="auto"/>
        <w:left w:val="none" w:sz="0" w:space="0" w:color="auto"/>
        <w:bottom w:val="none" w:sz="0" w:space="0" w:color="auto"/>
        <w:right w:val="none" w:sz="0" w:space="0" w:color="auto"/>
      </w:divBdr>
    </w:div>
    <w:div w:id="1942755561">
      <w:bodyDiv w:val="1"/>
      <w:marLeft w:val="0"/>
      <w:marRight w:val="0"/>
      <w:marTop w:val="0"/>
      <w:marBottom w:val="0"/>
      <w:divBdr>
        <w:top w:val="none" w:sz="0" w:space="0" w:color="auto"/>
        <w:left w:val="none" w:sz="0" w:space="0" w:color="auto"/>
        <w:bottom w:val="none" w:sz="0" w:space="0" w:color="auto"/>
        <w:right w:val="none" w:sz="0" w:space="0" w:color="auto"/>
      </w:divBdr>
    </w:div>
    <w:div w:id="1946451327">
      <w:bodyDiv w:val="1"/>
      <w:marLeft w:val="0"/>
      <w:marRight w:val="0"/>
      <w:marTop w:val="0"/>
      <w:marBottom w:val="0"/>
      <w:divBdr>
        <w:top w:val="none" w:sz="0" w:space="0" w:color="auto"/>
        <w:left w:val="none" w:sz="0" w:space="0" w:color="auto"/>
        <w:bottom w:val="none" w:sz="0" w:space="0" w:color="auto"/>
        <w:right w:val="none" w:sz="0" w:space="0" w:color="auto"/>
      </w:divBdr>
    </w:div>
    <w:div w:id="1950315920">
      <w:bodyDiv w:val="1"/>
      <w:marLeft w:val="0"/>
      <w:marRight w:val="0"/>
      <w:marTop w:val="0"/>
      <w:marBottom w:val="0"/>
      <w:divBdr>
        <w:top w:val="none" w:sz="0" w:space="0" w:color="auto"/>
        <w:left w:val="none" w:sz="0" w:space="0" w:color="auto"/>
        <w:bottom w:val="none" w:sz="0" w:space="0" w:color="auto"/>
        <w:right w:val="none" w:sz="0" w:space="0" w:color="auto"/>
      </w:divBdr>
    </w:div>
    <w:div w:id="1961450854">
      <w:bodyDiv w:val="1"/>
      <w:marLeft w:val="0"/>
      <w:marRight w:val="0"/>
      <w:marTop w:val="0"/>
      <w:marBottom w:val="0"/>
      <w:divBdr>
        <w:top w:val="none" w:sz="0" w:space="0" w:color="auto"/>
        <w:left w:val="none" w:sz="0" w:space="0" w:color="auto"/>
        <w:bottom w:val="none" w:sz="0" w:space="0" w:color="auto"/>
        <w:right w:val="none" w:sz="0" w:space="0" w:color="auto"/>
      </w:divBdr>
    </w:div>
    <w:div w:id="1979525718">
      <w:bodyDiv w:val="1"/>
      <w:marLeft w:val="0"/>
      <w:marRight w:val="0"/>
      <w:marTop w:val="0"/>
      <w:marBottom w:val="0"/>
      <w:divBdr>
        <w:top w:val="none" w:sz="0" w:space="0" w:color="auto"/>
        <w:left w:val="none" w:sz="0" w:space="0" w:color="auto"/>
        <w:bottom w:val="none" w:sz="0" w:space="0" w:color="auto"/>
        <w:right w:val="none" w:sz="0" w:space="0" w:color="auto"/>
      </w:divBdr>
    </w:div>
    <w:div w:id="1982996978">
      <w:bodyDiv w:val="1"/>
      <w:marLeft w:val="0"/>
      <w:marRight w:val="0"/>
      <w:marTop w:val="0"/>
      <w:marBottom w:val="0"/>
      <w:divBdr>
        <w:top w:val="none" w:sz="0" w:space="0" w:color="auto"/>
        <w:left w:val="none" w:sz="0" w:space="0" w:color="auto"/>
        <w:bottom w:val="none" w:sz="0" w:space="0" w:color="auto"/>
        <w:right w:val="none" w:sz="0" w:space="0" w:color="auto"/>
      </w:divBdr>
    </w:div>
    <w:div w:id="1988699890">
      <w:bodyDiv w:val="1"/>
      <w:marLeft w:val="0"/>
      <w:marRight w:val="0"/>
      <w:marTop w:val="0"/>
      <w:marBottom w:val="0"/>
      <w:divBdr>
        <w:top w:val="none" w:sz="0" w:space="0" w:color="auto"/>
        <w:left w:val="none" w:sz="0" w:space="0" w:color="auto"/>
        <w:bottom w:val="none" w:sz="0" w:space="0" w:color="auto"/>
        <w:right w:val="none" w:sz="0" w:space="0" w:color="auto"/>
      </w:divBdr>
    </w:div>
    <w:div w:id="1989631607">
      <w:bodyDiv w:val="1"/>
      <w:marLeft w:val="0"/>
      <w:marRight w:val="0"/>
      <w:marTop w:val="0"/>
      <w:marBottom w:val="0"/>
      <w:divBdr>
        <w:top w:val="none" w:sz="0" w:space="0" w:color="auto"/>
        <w:left w:val="none" w:sz="0" w:space="0" w:color="auto"/>
        <w:bottom w:val="none" w:sz="0" w:space="0" w:color="auto"/>
        <w:right w:val="none" w:sz="0" w:space="0" w:color="auto"/>
      </w:divBdr>
    </w:div>
    <w:div w:id="1990162816">
      <w:bodyDiv w:val="1"/>
      <w:marLeft w:val="0"/>
      <w:marRight w:val="0"/>
      <w:marTop w:val="0"/>
      <w:marBottom w:val="0"/>
      <w:divBdr>
        <w:top w:val="none" w:sz="0" w:space="0" w:color="auto"/>
        <w:left w:val="none" w:sz="0" w:space="0" w:color="auto"/>
        <w:bottom w:val="none" w:sz="0" w:space="0" w:color="auto"/>
        <w:right w:val="none" w:sz="0" w:space="0" w:color="auto"/>
      </w:divBdr>
    </w:div>
    <w:div w:id="2002273796">
      <w:bodyDiv w:val="1"/>
      <w:marLeft w:val="0"/>
      <w:marRight w:val="0"/>
      <w:marTop w:val="0"/>
      <w:marBottom w:val="0"/>
      <w:divBdr>
        <w:top w:val="none" w:sz="0" w:space="0" w:color="auto"/>
        <w:left w:val="none" w:sz="0" w:space="0" w:color="auto"/>
        <w:bottom w:val="none" w:sz="0" w:space="0" w:color="auto"/>
        <w:right w:val="none" w:sz="0" w:space="0" w:color="auto"/>
      </w:divBdr>
    </w:div>
    <w:div w:id="2024431341">
      <w:bodyDiv w:val="1"/>
      <w:marLeft w:val="0"/>
      <w:marRight w:val="0"/>
      <w:marTop w:val="0"/>
      <w:marBottom w:val="0"/>
      <w:divBdr>
        <w:top w:val="none" w:sz="0" w:space="0" w:color="auto"/>
        <w:left w:val="none" w:sz="0" w:space="0" w:color="auto"/>
        <w:bottom w:val="none" w:sz="0" w:space="0" w:color="auto"/>
        <w:right w:val="none" w:sz="0" w:space="0" w:color="auto"/>
      </w:divBdr>
    </w:div>
    <w:div w:id="2030332223">
      <w:bodyDiv w:val="1"/>
      <w:marLeft w:val="0"/>
      <w:marRight w:val="0"/>
      <w:marTop w:val="0"/>
      <w:marBottom w:val="0"/>
      <w:divBdr>
        <w:top w:val="none" w:sz="0" w:space="0" w:color="auto"/>
        <w:left w:val="none" w:sz="0" w:space="0" w:color="auto"/>
        <w:bottom w:val="none" w:sz="0" w:space="0" w:color="auto"/>
        <w:right w:val="none" w:sz="0" w:space="0" w:color="auto"/>
      </w:divBdr>
    </w:div>
    <w:div w:id="2031295221">
      <w:bodyDiv w:val="1"/>
      <w:marLeft w:val="0"/>
      <w:marRight w:val="0"/>
      <w:marTop w:val="0"/>
      <w:marBottom w:val="0"/>
      <w:divBdr>
        <w:top w:val="none" w:sz="0" w:space="0" w:color="auto"/>
        <w:left w:val="none" w:sz="0" w:space="0" w:color="auto"/>
        <w:bottom w:val="none" w:sz="0" w:space="0" w:color="auto"/>
        <w:right w:val="none" w:sz="0" w:space="0" w:color="auto"/>
      </w:divBdr>
    </w:div>
    <w:div w:id="2034459833">
      <w:bodyDiv w:val="1"/>
      <w:marLeft w:val="0"/>
      <w:marRight w:val="0"/>
      <w:marTop w:val="0"/>
      <w:marBottom w:val="0"/>
      <w:divBdr>
        <w:top w:val="none" w:sz="0" w:space="0" w:color="auto"/>
        <w:left w:val="none" w:sz="0" w:space="0" w:color="auto"/>
        <w:bottom w:val="none" w:sz="0" w:space="0" w:color="auto"/>
        <w:right w:val="none" w:sz="0" w:space="0" w:color="auto"/>
      </w:divBdr>
    </w:div>
    <w:div w:id="2035497809">
      <w:bodyDiv w:val="1"/>
      <w:marLeft w:val="0"/>
      <w:marRight w:val="0"/>
      <w:marTop w:val="0"/>
      <w:marBottom w:val="0"/>
      <w:divBdr>
        <w:top w:val="none" w:sz="0" w:space="0" w:color="auto"/>
        <w:left w:val="none" w:sz="0" w:space="0" w:color="auto"/>
        <w:bottom w:val="none" w:sz="0" w:space="0" w:color="auto"/>
        <w:right w:val="none" w:sz="0" w:space="0" w:color="auto"/>
      </w:divBdr>
    </w:div>
    <w:div w:id="2042658432">
      <w:bodyDiv w:val="1"/>
      <w:marLeft w:val="0"/>
      <w:marRight w:val="0"/>
      <w:marTop w:val="0"/>
      <w:marBottom w:val="0"/>
      <w:divBdr>
        <w:top w:val="none" w:sz="0" w:space="0" w:color="auto"/>
        <w:left w:val="none" w:sz="0" w:space="0" w:color="auto"/>
        <w:bottom w:val="none" w:sz="0" w:space="0" w:color="auto"/>
        <w:right w:val="none" w:sz="0" w:space="0" w:color="auto"/>
      </w:divBdr>
    </w:div>
    <w:div w:id="2054692642">
      <w:bodyDiv w:val="1"/>
      <w:marLeft w:val="0"/>
      <w:marRight w:val="0"/>
      <w:marTop w:val="0"/>
      <w:marBottom w:val="0"/>
      <w:divBdr>
        <w:top w:val="none" w:sz="0" w:space="0" w:color="auto"/>
        <w:left w:val="none" w:sz="0" w:space="0" w:color="auto"/>
        <w:bottom w:val="none" w:sz="0" w:space="0" w:color="auto"/>
        <w:right w:val="none" w:sz="0" w:space="0" w:color="auto"/>
      </w:divBdr>
    </w:div>
    <w:div w:id="2059276244">
      <w:bodyDiv w:val="1"/>
      <w:marLeft w:val="0"/>
      <w:marRight w:val="0"/>
      <w:marTop w:val="0"/>
      <w:marBottom w:val="0"/>
      <w:divBdr>
        <w:top w:val="none" w:sz="0" w:space="0" w:color="auto"/>
        <w:left w:val="none" w:sz="0" w:space="0" w:color="auto"/>
        <w:bottom w:val="none" w:sz="0" w:space="0" w:color="auto"/>
        <w:right w:val="none" w:sz="0" w:space="0" w:color="auto"/>
      </w:divBdr>
    </w:div>
    <w:div w:id="2064210185">
      <w:bodyDiv w:val="1"/>
      <w:marLeft w:val="0"/>
      <w:marRight w:val="0"/>
      <w:marTop w:val="0"/>
      <w:marBottom w:val="0"/>
      <w:divBdr>
        <w:top w:val="none" w:sz="0" w:space="0" w:color="auto"/>
        <w:left w:val="none" w:sz="0" w:space="0" w:color="auto"/>
        <w:bottom w:val="none" w:sz="0" w:space="0" w:color="auto"/>
        <w:right w:val="none" w:sz="0" w:space="0" w:color="auto"/>
      </w:divBdr>
    </w:div>
    <w:div w:id="2064523944">
      <w:bodyDiv w:val="1"/>
      <w:marLeft w:val="0"/>
      <w:marRight w:val="0"/>
      <w:marTop w:val="0"/>
      <w:marBottom w:val="0"/>
      <w:divBdr>
        <w:top w:val="none" w:sz="0" w:space="0" w:color="auto"/>
        <w:left w:val="none" w:sz="0" w:space="0" w:color="auto"/>
        <w:bottom w:val="none" w:sz="0" w:space="0" w:color="auto"/>
        <w:right w:val="none" w:sz="0" w:space="0" w:color="auto"/>
      </w:divBdr>
    </w:div>
    <w:div w:id="2069106189">
      <w:bodyDiv w:val="1"/>
      <w:marLeft w:val="0"/>
      <w:marRight w:val="0"/>
      <w:marTop w:val="0"/>
      <w:marBottom w:val="0"/>
      <w:divBdr>
        <w:top w:val="none" w:sz="0" w:space="0" w:color="auto"/>
        <w:left w:val="none" w:sz="0" w:space="0" w:color="auto"/>
        <w:bottom w:val="none" w:sz="0" w:space="0" w:color="auto"/>
        <w:right w:val="none" w:sz="0" w:space="0" w:color="auto"/>
      </w:divBdr>
    </w:div>
    <w:div w:id="2077164623">
      <w:bodyDiv w:val="1"/>
      <w:marLeft w:val="0"/>
      <w:marRight w:val="0"/>
      <w:marTop w:val="0"/>
      <w:marBottom w:val="0"/>
      <w:divBdr>
        <w:top w:val="none" w:sz="0" w:space="0" w:color="auto"/>
        <w:left w:val="none" w:sz="0" w:space="0" w:color="auto"/>
        <w:bottom w:val="none" w:sz="0" w:space="0" w:color="auto"/>
        <w:right w:val="none" w:sz="0" w:space="0" w:color="auto"/>
      </w:divBdr>
    </w:div>
    <w:div w:id="2080321660">
      <w:bodyDiv w:val="1"/>
      <w:marLeft w:val="0"/>
      <w:marRight w:val="0"/>
      <w:marTop w:val="0"/>
      <w:marBottom w:val="0"/>
      <w:divBdr>
        <w:top w:val="none" w:sz="0" w:space="0" w:color="auto"/>
        <w:left w:val="none" w:sz="0" w:space="0" w:color="auto"/>
        <w:bottom w:val="none" w:sz="0" w:space="0" w:color="auto"/>
        <w:right w:val="none" w:sz="0" w:space="0" w:color="auto"/>
      </w:divBdr>
    </w:div>
    <w:div w:id="2082634863">
      <w:bodyDiv w:val="1"/>
      <w:marLeft w:val="0"/>
      <w:marRight w:val="0"/>
      <w:marTop w:val="0"/>
      <w:marBottom w:val="0"/>
      <w:divBdr>
        <w:top w:val="none" w:sz="0" w:space="0" w:color="auto"/>
        <w:left w:val="none" w:sz="0" w:space="0" w:color="auto"/>
        <w:bottom w:val="none" w:sz="0" w:space="0" w:color="auto"/>
        <w:right w:val="none" w:sz="0" w:space="0" w:color="auto"/>
      </w:divBdr>
    </w:div>
    <w:div w:id="2082868665">
      <w:bodyDiv w:val="1"/>
      <w:marLeft w:val="0"/>
      <w:marRight w:val="0"/>
      <w:marTop w:val="0"/>
      <w:marBottom w:val="0"/>
      <w:divBdr>
        <w:top w:val="none" w:sz="0" w:space="0" w:color="auto"/>
        <w:left w:val="none" w:sz="0" w:space="0" w:color="auto"/>
        <w:bottom w:val="none" w:sz="0" w:space="0" w:color="auto"/>
        <w:right w:val="none" w:sz="0" w:space="0" w:color="auto"/>
      </w:divBdr>
    </w:div>
    <w:div w:id="2085763755">
      <w:bodyDiv w:val="1"/>
      <w:marLeft w:val="0"/>
      <w:marRight w:val="0"/>
      <w:marTop w:val="0"/>
      <w:marBottom w:val="0"/>
      <w:divBdr>
        <w:top w:val="none" w:sz="0" w:space="0" w:color="auto"/>
        <w:left w:val="none" w:sz="0" w:space="0" w:color="auto"/>
        <w:bottom w:val="none" w:sz="0" w:space="0" w:color="auto"/>
        <w:right w:val="none" w:sz="0" w:space="0" w:color="auto"/>
      </w:divBdr>
    </w:div>
    <w:div w:id="2086144902">
      <w:bodyDiv w:val="1"/>
      <w:marLeft w:val="0"/>
      <w:marRight w:val="0"/>
      <w:marTop w:val="0"/>
      <w:marBottom w:val="0"/>
      <w:divBdr>
        <w:top w:val="none" w:sz="0" w:space="0" w:color="auto"/>
        <w:left w:val="none" w:sz="0" w:space="0" w:color="auto"/>
        <w:bottom w:val="none" w:sz="0" w:space="0" w:color="auto"/>
        <w:right w:val="none" w:sz="0" w:space="0" w:color="auto"/>
      </w:divBdr>
    </w:div>
    <w:div w:id="2092653234">
      <w:bodyDiv w:val="1"/>
      <w:marLeft w:val="0"/>
      <w:marRight w:val="0"/>
      <w:marTop w:val="0"/>
      <w:marBottom w:val="0"/>
      <w:divBdr>
        <w:top w:val="none" w:sz="0" w:space="0" w:color="auto"/>
        <w:left w:val="none" w:sz="0" w:space="0" w:color="auto"/>
        <w:bottom w:val="none" w:sz="0" w:space="0" w:color="auto"/>
        <w:right w:val="none" w:sz="0" w:space="0" w:color="auto"/>
      </w:divBdr>
    </w:div>
    <w:div w:id="2093314827">
      <w:bodyDiv w:val="1"/>
      <w:marLeft w:val="0"/>
      <w:marRight w:val="0"/>
      <w:marTop w:val="0"/>
      <w:marBottom w:val="0"/>
      <w:divBdr>
        <w:top w:val="none" w:sz="0" w:space="0" w:color="auto"/>
        <w:left w:val="none" w:sz="0" w:space="0" w:color="auto"/>
        <w:bottom w:val="none" w:sz="0" w:space="0" w:color="auto"/>
        <w:right w:val="none" w:sz="0" w:space="0" w:color="auto"/>
      </w:divBdr>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 w:id="2097045132">
      <w:bodyDiv w:val="1"/>
      <w:marLeft w:val="0"/>
      <w:marRight w:val="0"/>
      <w:marTop w:val="0"/>
      <w:marBottom w:val="0"/>
      <w:divBdr>
        <w:top w:val="none" w:sz="0" w:space="0" w:color="auto"/>
        <w:left w:val="none" w:sz="0" w:space="0" w:color="auto"/>
        <w:bottom w:val="none" w:sz="0" w:space="0" w:color="auto"/>
        <w:right w:val="none" w:sz="0" w:space="0" w:color="auto"/>
      </w:divBdr>
    </w:div>
    <w:div w:id="2101365062">
      <w:bodyDiv w:val="1"/>
      <w:marLeft w:val="0"/>
      <w:marRight w:val="0"/>
      <w:marTop w:val="0"/>
      <w:marBottom w:val="0"/>
      <w:divBdr>
        <w:top w:val="none" w:sz="0" w:space="0" w:color="auto"/>
        <w:left w:val="none" w:sz="0" w:space="0" w:color="auto"/>
        <w:bottom w:val="none" w:sz="0" w:space="0" w:color="auto"/>
        <w:right w:val="none" w:sz="0" w:space="0" w:color="auto"/>
      </w:divBdr>
    </w:div>
    <w:div w:id="2113697220">
      <w:bodyDiv w:val="1"/>
      <w:marLeft w:val="0"/>
      <w:marRight w:val="0"/>
      <w:marTop w:val="0"/>
      <w:marBottom w:val="0"/>
      <w:divBdr>
        <w:top w:val="none" w:sz="0" w:space="0" w:color="auto"/>
        <w:left w:val="none" w:sz="0" w:space="0" w:color="auto"/>
        <w:bottom w:val="none" w:sz="0" w:space="0" w:color="auto"/>
        <w:right w:val="none" w:sz="0" w:space="0" w:color="auto"/>
      </w:divBdr>
    </w:div>
    <w:div w:id="2114350627">
      <w:bodyDiv w:val="1"/>
      <w:marLeft w:val="0"/>
      <w:marRight w:val="0"/>
      <w:marTop w:val="0"/>
      <w:marBottom w:val="0"/>
      <w:divBdr>
        <w:top w:val="none" w:sz="0" w:space="0" w:color="auto"/>
        <w:left w:val="none" w:sz="0" w:space="0" w:color="auto"/>
        <w:bottom w:val="none" w:sz="0" w:space="0" w:color="auto"/>
        <w:right w:val="none" w:sz="0" w:space="0" w:color="auto"/>
      </w:divBdr>
    </w:div>
    <w:div w:id="2117435257">
      <w:bodyDiv w:val="1"/>
      <w:marLeft w:val="0"/>
      <w:marRight w:val="0"/>
      <w:marTop w:val="0"/>
      <w:marBottom w:val="0"/>
      <w:divBdr>
        <w:top w:val="none" w:sz="0" w:space="0" w:color="auto"/>
        <w:left w:val="none" w:sz="0" w:space="0" w:color="auto"/>
        <w:bottom w:val="none" w:sz="0" w:space="0" w:color="auto"/>
        <w:right w:val="none" w:sz="0" w:space="0" w:color="auto"/>
      </w:divBdr>
    </w:div>
    <w:div w:id="2129664555">
      <w:bodyDiv w:val="1"/>
      <w:marLeft w:val="0"/>
      <w:marRight w:val="0"/>
      <w:marTop w:val="0"/>
      <w:marBottom w:val="0"/>
      <w:divBdr>
        <w:top w:val="none" w:sz="0" w:space="0" w:color="auto"/>
        <w:left w:val="none" w:sz="0" w:space="0" w:color="auto"/>
        <w:bottom w:val="none" w:sz="0" w:space="0" w:color="auto"/>
        <w:right w:val="none" w:sz="0" w:space="0" w:color="auto"/>
      </w:divBdr>
    </w:div>
    <w:div w:id="2130542376">
      <w:bodyDiv w:val="1"/>
      <w:marLeft w:val="0"/>
      <w:marRight w:val="0"/>
      <w:marTop w:val="0"/>
      <w:marBottom w:val="0"/>
      <w:divBdr>
        <w:top w:val="none" w:sz="0" w:space="0" w:color="auto"/>
        <w:left w:val="none" w:sz="0" w:space="0" w:color="auto"/>
        <w:bottom w:val="none" w:sz="0" w:space="0" w:color="auto"/>
        <w:right w:val="none" w:sz="0" w:space="0" w:color="auto"/>
      </w:divBdr>
    </w:div>
    <w:div w:id="2131507448">
      <w:bodyDiv w:val="1"/>
      <w:marLeft w:val="0"/>
      <w:marRight w:val="0"/>
      <w:marTop w:val="0"/>
      <w:marBottom w:val="0"/>
      <w:divBdr>
        <w:top w:val="none" w:sz="0" w:space="0" w:color="auto"/>
        <w:left w:val="none" w:sz="0" w:space="0" w:color="auto"/>
        <w:bottom w:val="none" w:sz="0" w:space="0" w:color="auto"/>
        <w:right w:val="none" w:sz="0" w:space="0" w:color="auto"/>
      </w:divBdr>
    </w:div>
    <w:div w:id="2136173885">
      <w:bodyDiv w:val="1"/>
      <w:marLeft w:val="0"/>
      <w:marRight w:val="0"/>
      <w:marTop w:val="0"/>
      <w:marBottom w:val="0"/>
      <w:divBdr>
        <w:top w:val="none" w:sz="0" w:space="0" w:color="auto"/>
        <w:left w:val="none" w:sz="0" w:space="0" w:color="auto"/>
        <w:bottom w:val="none" w:sz="0" w:space="0" w:color="auto"/>
        <w:right w:val="none" w:sz="0" w:space="0" w:color="auto"/>
      </w:divBdr>
    </w:div>
    <w:div w:id="2137407974">
      <w:bodyDiv w:val="1"/>
      <w:marLeft w:val="0"/>
      <w:marRight w:val="0"/>
      <w:marTop w:val="0"/>
      <w:marBottom w:val="0"/>
      <w:divBdr>
        <w:top w:val="none" w:sz="0" w:space="0" w:color="auto"/>
        <w:left w:val="none" w:sz="0" w:space="0" w:color="auto"/>
        <w:bottom w:val="none" w:sz="0" w:space="0" w:color="auto"/>
        <w:right w:val="none" w:sz="0" w:space="0" w:color="auto"/>
      </w:divBdr>
    </w:div>
    <w:div w:id="214145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yberriskinstitute.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yberriskinstitute.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ecretariat@cyberriskinstitute.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yberriskinstitute.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ke\Downloads\CRI_Report_Template.dotx" TargetMode="External"/></Relationships>
</file>

<file path=word/theme/theme1.xml><?xml version="1.0" encoding="utf-8"?>
<a:theme xmlns:a="http://schemas.openxmlformats.org/drawingml/2006/main" name="DL">
  <a:themeElements>
    <a:clrScheme name="CRI Brand Colors">
      <a:dk1>
        <a:srgbClr val="000000"/>
      </a:dk1>
      <a:lt1>
        <a:srgbClr val="FFFFFF"/>
      </a:lt1>
      <a:dk2>
        <a:srgbClr val="53585F"/>
      </a:dk2>
      <a:lt2>
        <a:srgbClr val="CDDCDC"/>
      </a:lt2>
      <a:accent1>
        <a:srgbClr val="B31E3E"/>
      </a:accent1>
      <a:accent2>
        <a:srgbClr val="34246B"/>
      </a:accent2>
      <a:accent3>
        <a:srgbClr val="51459C"/>
      </a:accent3>
      <a:accent4>
        <a:srgbClr val="EFA320"/>
      </a:accent4>
      <a:accent5>
        <a:srgbClr val="2474A5"/>
      </a:accent5>
      <a:accent6>
        <a:srgbClr val="0A3B58"/>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L" id="{CE9DA1A2-2ED7-9349-8718-1AD691C689EB}" vid="{BDDE4F98-DFB1-C643-A761-35620FCCE2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0d78b65-1a28-4d20-8f44-f09db0c6af3c">
      <UserInfo>
        <DisplayName>Kelly C Volz</DisplayName>
        <AccountId>14</AccountId>
        <AccountType/>
      </UserInfo>
      <UserInfo>
        <DisplayName>Joseph M Crouse</DisplayName>
        <AccountId>10</AccountId>
        <AccountType/>
      </UserInfo>
      <UserInfo>
        <DisplayName>Bhavya Bhandari</DisplayName>
        <AccountId>9</AccountId>
        <AccountType/>
      </UserInfo>
      <UserInfo>
        <DisplayName>Kassidy Warren</DisplayName>
        <AccountId>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424BE0E4E44F41B35D25EFD6504971" ma:contentTypeVersion="6" ma:contentTypeDescription="Create a new document." ma:contentTypeScope="" ma:versionID="01e44dea340bbc778165ddd5a9902996">
  <xsd:schema xmlns:xsd="http://www.w3.org/2001/XMLSchema" xmlns:xs="http://www.w3.org/2001/XMLSchema" xmlns:p="http://schemas.microsoft.com/office/2006/metadata/properties" xmlns:ns2="7f2ec64e-9ab2-4d79-b3b7-fef0135904f9" xmlns:ns3="c0d78b65-1a28-4d20-8f44-f09db0c6af3c" targetNamespace="http://schemas.microsoft.com/office/2006/metadata/properties" ma:root="true" ma:fieldsID="c3b8daedc0a29188f0f5622f4a2d3321" ns2:_="" ns3:_="">
    <xsd:import namespace="7f2ec64e-9ab2-4d79-b3b7-fef0135904f9"/>
    <xsd:import namespace="c0d78b65-1a28-4d20-8f44-f09db0c6af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ec64e-9ab2-4d79-b3b7-fef013590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d78b65-1a28-4d20-8f44-f09db0c6af3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7D559-0EFD-40C7-B475-888E4EF852CF}">
  <ds:schemaRefs>
    <ds:schemaRef ds:uri="http://schemas.microsoft.com/sharepoint/v3/contenttype/forms"/>
  </ds:schemaRefs>
</ds:datastoreItem>
</file>

<file path=customXml/itemProps2.xml><?xml version="1.0" encoding="utf-8"?>
<ds:datastoreItem xmlns:ds="http://schemas.openxmlformats.org/officeDocument/2006/customXml" ds:itemID="{BD659B99-4ED3-4F0B-8A19-10967C097271}">
  <ds:schemaRefs>
    <ds:schemaRef ds:uri="http://schemas.openxmlformats.org/officeDocument/2006/bibliography"/>
  </ds:schemaRefs>
</ds:datastoreItem>
</file>

<file path=customXml/itemProps3.xml><?xml version="1.0" encoding="utf-8"?>
<ds:datastoreItem xmlns:ds="http://schemas.openxmlformats.org/officeDocument/2006/customXml" ds:itemID="{978E1553-8618-4580-89E9-BD7A494F9F7B}">
  <ds:schemaRefs>
    <ds:schemaRef ds:uri="http://schemas.microsoft.com/office/2006/metadata/properties"/>
    <ds:schemaRef ds:uri="http://schemas.microsoft.com/office/infopath/2007/PartnerControls"/>
    <ds:schemaRef ds:uri="c0d78b65-1a28-4d20-8f44-f09db0c6af3c"/>
  </ds:schemaRefs>
</ds:datastoreItem>
</file>

<file path=customXml/itemProps4.xml><?xml version="1.0" encoding="utf-8"?>
<ds:datastoreItem xmlns:ds="http://schemas.openxmlformats.org/officeDocument/2006/customXml" ds:itemID="{C5CA0CE4-9EB7-4271-AC6C-628696435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ec64e-9ab2-4d79-b3b7-fef0135904f9"/>
    <ds:schemaRef ds:uri="c0d78b65-1a28-4d20-8f44-f09db0c6a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CRI_Report_Template</Template>
  <TotalTime>15</TotalTime>
  <Pages>7</Pages>
  <Words>1874</Words>
  <Characters>10971</Characters>
  <Application>Microsoft Office Word</Application>
  <DocSecurity>0</DocSecurity>
  <Lines>336</Lines>
  <Paragraphs>114</Paragraphs>
  <ScaleCrop>false</ScaleCrop>
  <HeadingPairs>
    <vt:vector size="2" baseType="variant">
      <vt:variant>
        <vt:lpstr>Title</vt:lpstr>
      </vt:variant>
      <vt:variant>
        <vt:i4>1</vt:i4>
      </vt:variant>
    </vt:vector>
  </HeadingPairs>
  <TitlesOfParts>
    <vt:vector size="1" baseType="lpstr">
      <vt:lpstr>Supply Chain - Mike T.</vt:lpstr>
    </vt:vector>
  </TitlesOfParts>
  <Company/>
  <LinksUpToDate>false</LinksUpToDate>
  <CharactersWithSpaces>12859</CharactersWithSpaces>
  <SharedDoc>false</SharedDoc>
  <HLinks>
    <vt:vector size="1548" baseType="variant">
      <vt:variant>
        <vt:i4>655377</vt:i4>
      </vt:variant>
      <vt:variant>
        <vt:i4>1263</vt:i4>
      </vt:variant>
      <vt:variant>
        <vt:i4>0</vt:i4>
      </vt:variant>
      <vt:variant>
        <vt:i4>5</vt:i4>
      </vt:variant>
      <vt:variant>
        <vt:lpwstr/>
      </vt:variant>
      <vt:variant>
        <vt:lpwstr>EXTR0101</vt:lpwstr>
      </vt:variant>
      <vt:variant>
        <vt:i4>3276828</vt:i4>
      </vt:variant>
      <vt:variant>
        <vt:i4>1260</vt:i4>
      </vt:variant>
      <vt:variant>
        <vt:i4>0</vt:i4>
      </vt:variant>
      <vt:variant>
        <vt:i4>5</vt:i4>
      </vt:variant>
      <vt:variant>
        <vt:lpwstr/>
      </vt:variant>
      <vt:variant>
        <vt:lpwstr>Third_party_service_provider</vt:lpwstr>
      </vt:variant>
      <vt:variant>
        <vt:i4>6488151</vt:i4>
      </vt:variant>
      <vt:variant>
        <vt:i4>1209</vt:i4>
      </vt:variant>
      <vt:variant>
        <vt:i4>0</vt:i4>
      </vt:variant>
      <vt:variant>
        <vt:i4>5</vt:i4>
      </vt:variant>
      <vt:variant>
        <vt:lpwstr/>
      </vt:variant>
      <vt:variant>
        <vt:lpwstr>External_dependency</vt:lpwstr>
      </vt:variant>
      <vt:variant>
        <vt:i4>3276828</vt:i4>
      </vt:variant>
      <vt:variant>
        <vt:i4>1206</vt:i4>
      </vt:variant>
      <vt:variant>
        <vt:i4>0</vt:i4>
      </vt:variant>
      <vt:variant>
        <vt:i4>5</vt:i4>
      </vt:variant>
      <vt:variant>
        <vt:lpwstr/>
      </vt:variant>
      <vt:variant>
        <vt:lpwstr>Third_party_service_provider</vt:lpwstr>
      </vt:variant>
      <vt:variant>
        <vt:i4>3276828</vt:i4>
      </vt:variant>
      <vt:variant>
        <vt:i4>1203</vt:i4>
      </vt:variant>
      <vt:variant>
        <vt:i4>0</vt:i4>
      </vt:variant>
      <vt:variant>
        <vt:i4>5</vt:i4>
      </vt:variant>
      <vt:variant>
        <vt:lpwstr/>
      </vt:variant>
      <vt:variant>
        <vt:lpwstr>Third_party_service_provider</vt:lpwstr>
      </vt:variant>
      <vt:variant>
        <vt:i4>7733336</vt:i4>
      </vt:variant>
      <vt:variant>
        <vt:i4>1200</vt:i4>
      </vt:variant>
      <vt:variant>
        <vt:i4>0</vt:i4>
      </vt:variant>
      <vt:variant>
        <vt:i4>5</vt:i4>
      </vt:variant>
      <vt:variant>
        <vt:lpwstr/>
      </vt:variant>
      <vt:variant>
        <vt:lpwstr>_EX.CN-02.02:_Minimum_cybersecurity</vt:lpwstr>
      </vt:variant>
      <vt:variant>
        <vt:i4>3276828</vt:i4>
      </vt:variant>
      <vt:variant>
        <vt:i4>1197</vt:i4>
      </vt:variant>
      <vt:variant>
        <vt:i4>0</vt:i4>
      </vt:variant>
      <vt:variant>
        <vt:i4>5</vt:i4>
      </vt:variant>
      <vt:variant>
        <vt:lpwstr/>
      </vt:variant>
      <vt:variant>
        <vt:lpwstr>Third_party_service_provider</vt:lpwstr>
      </vt:variant>
      <vt:variant>
        <vt:i4>3276828</vt:i4>
      </vt:variant>
      <vt:variant>
        <vt:i4>1194</vt:i4>
      </vt:variant>
      <vt:variant>
        <vt:i4>0</vt:i4>
      </vt:variant>
      <vt:variant>
        <vt:i4>5</vt:i4>
      </vt:variant>
      <vt:variant>
        <vt:lpwstr/>
      </vt:variant>
      <vt:variant>
        <vt:lpwstr>Third_party_service_provider</vt:lpwstr>
      </vt:variant>
      <vt:variant>
        <vt:i4>2162701</vt:i4>
      </vt:variant>
      <vt:variant>
        <vt:i4>1185</vt:i4>
      </vt:variant>
      <vt:variant>
        <vt:i4>0</vt:i4>
      </vt:variant>
      <vt:variant>
        <vt:i4>5</vt:i4>
      </vt:variant>
      <vt:variant>
        <vt:lpwstr/>
      </vt:variant>
      <vt:variant>
        <vt:lpwstr>Situational_awareness</vt:lpwstr>
      </vt:variant>
      <vt:variant>
        <vt:i4>6750294</vt:i4>
      </vt:variant>
      <vt:variant>
        <vt:i4>1182</vt:i4>
      </vt:variant>
      <vt:variant>
        <vt:i4>0</vt:i4>
      </vt:variant>
      <vt:variant>
        <vt:i4>5</vt:i4>
      </vt:variant>
      <vt:variant>
        <vt:lpwstr/>
      </vt:variant>
      <vt:variant>
        <vt:lpwstr>Threat_intelligence</vt:lpwstr>
      </vt:variant>
      <vt:variant>
        <vt:i4>2162701</vt:i4>
      </vt:variant>
      <vt:variant>
        <vt:i4>1179</vt:i4>
      </vt:variant>
      <vt:variant>
        <vt:i4>0</vt:i4>
      </vt:variant>
      <vt:variant>
        <vt:i4>5</vt:i4>
      </vt:variant>
      <vt:variant>
        <vt:lpwstr/>
      </vt:variant>
      <vt:variant>
        <vt:lpwstr>Situational_awareness</vt:lpwstr>
      </vt:variant>
      <vt:variant>
        <vt:i4>6750294</vt:i4>
      </vt:variant>
      <vt:variant>
        <vt:i4>1176</vt:i4>
      </vt:variant>
      <vt:variant>
        <vt:i4>0</vt:i4>
      </vt:variant>
      <vt:variant>
        <vt:i4>5</vt:i4>
      </vt:variant>
      <vt:variant>
        <vt:lpwstr/>
      </vt:variant>
      <vt:variant>
        <vt:lpwstr>Threat_intelligence</vt:lpwstr>
      </vt:variant>
      <vt:variant>
        <vt:i4>3276841</vt:i4>
      </vt:variant>
      <vt:variant>
        <vt:i4>1173</vt:i4>
      </vt:variant>
      <vt:variant>
        <vt:i4>0</vt:i4>
      </vt:variant>
      <vt:variant>
        <vt:i4>5</vt:i4>
      </vt:variant>
      <vt:variant>
        <vt:lpwstr/>
      </vt:variant>
      <vt:variant>
        <vt:lpwstr>Recovery_time_obj</vt:lpwstr>
      </vt:variant>
      <vt:variant>
        <vt:i4>6291542</vt:i4>
      </vt:variant>
      <vt:variant>
        <vt:i4>1158</vt:i4>
      </vt:variant>
      <vt:variant>
        <vt:i4>0</vt:i4>
      </vt:variant>
      <vt:variant>
        <vt:i4>5</vt:i4>
      </vt:variant>
      <vt:variant>
        <vt:lpwstr/>
      </vt:variant>
      <vt:variant>
        <vt:lpwstr>Critical_infrastructure</vt:lpwstr>
      </vt:variant>
      <vt:variant>
        <vt:i4>6750294</vt:i4>
      </vt:variant>
      <vt:variant>
        <vt:i4>1128</vt:i4>
      </vt:variant>
      <vt:variant>
        <vt:i4>0</vt:i4>
      </vt:variant>
      <vt:variant>
        <vt:i4>5</vt:i4>
      </vt:variant>
      <vt:variant>
        <vt:lpwstr/>
      </vt:variant>
      <vt:variant>
        <vt:lpwstr>Threat_intelligence</vt:lpwstr>
      </vt:variant>
      <vt:variant>
        <vt:i4>6750294</vt:i4>
      </vt:variant>
      <vt:variant>
        <vt:i4>1125</vt:i4>
      </vt:variant>
      <vt:variant>
        <vt:i4>0</vt:i4>
      </vt:variant>
      <vt:variant>
        <vt:i4>5</vt:i4>
      </vt:variant>
      <vt:variant>
        <vt:lpwstr/>
      </vt:variant>
      <vt:variant>
        <vt:lpwstr>Threat_intelligence</vt:lpwstr>
      </vt:variant>
      <vt:variant>
        <vt:i4>7602270</vt:i4>
      </vt:variant>
      <vt:variant>
        <vt:i4>1122</vt:i4>
      </vt:variant>
      <vt:variant>
        <vt:i4>0</vt:i4>
      </vt:variant>
      <vt:variant>
        <vt:i4>5</vt:i4>
      </vt:variant>
      <vt:variant>
        <vt:lpwstr/>
      </vt:variant>
      <vt:variant>
        <vt:lpwstr>_DE.AE-04.01:_The_organization</vt:lpwstr>
      </vt:variant>
      <vt:variant>
        <vt:i4>6881359</vt:i4>
      </vt:variant>
      <vt:variant>
        <vt:i4>1119</vt:i4>
      </vt:variant>
      <vt:variant>
        <vt:i4>0</vt:i4>
      </vt:variant>
      <vt:variant>
        <vt:i4>5</vt:i4>
      </vt:variant>
      <vt:variant>
        <vt:lpwstr/>
      </vt:variant>
      <vt:variant>
        <vt:lpwstr>_RS.AN-03.01:_The_organization</vt:lpwstr>
      </vt:variant>
      <vt:variant>
        <vt:i4>6750294</vt:i4>
      </vt:variant>
      <vt:variant>
        <vt:i4>1116</vt:i4>
      </vt:variant>
      <vt:variant>
        <vt:i4>0</vt:i4>
      </vt:variant>
      <vt:variant>
        <vt:i4>5</vt:i4>
      </vt:variant>
      <vt:variant>
        <vt:lpwstr/>
      </vt:variant>
      <vt:variant>
        <vt:lpwstr>Threat_intelligence</vt:lpwstr>
      </vt:variant>
      <vt:variant>
        <vt:i4>7864407</vt:i4>
      </vt:variant>
      <vt:variant>
        <vt:i4>1113</vt:i4>
      </vt:variant>
      <vt:variant>
        <vt:i4>0</vt:i4>
      </vt:variant>
      <vt:variant>
        <vt:i4>5</vt:i4>
      </vt:variant>
      <vt:variant>
        <vt:lpwstr/>
      </vt:variant>
      <vt:variant>
        <vt:lpwstr>_ID.IM-04.08:_The_organization</vt:lpwstr>
      </vt:variant>
      <vt:variant>
        <vt:i4>6750294</vt:i4>
      </vt:variant>
      <vt:variant>
        <vt:i4>1095</vt:i4>
      </vt:variant>
      <vt:variant>
        <vt:i4>0</vt:i4>
      </vt:variant>
      <vt:variant>
        <vt:i4>5</vt:i4>
      </vt:variant>
      <vt:variant>
        <vt:lpwstr/>
      </vt:variant>
      <vt:variant>
        <vt:lpwstr>Threat_intelligence</vt:lpwstr>
      </vt:variant>
      <vt:variant>
        <vt:i4>6750294</vt:i4>
      </vt:variant>
      <vt:variant>
        <vt:i4>1092</vt:i4>
      </vt:variant>
      <vt:variant>
        <vt:i4>0</vt:i4>
      </vt:variant>
      <vt:variant>
        <vt:i4>5</vt:i4>
      </vt:variant>
      <vt:variant>
        <vt:lpwstr/>
      </vt:variant>
      <vt:variant>
        <vt:lpwstr>Threat_intelligence</vt:lpwstr>
      </vt:variant>
      <vt:variant>
        <vt:i4>6750294</vt:i4>
      </vt:variant>
      <vt:variant>
        <vt:i4>1089</vt:i4>
      </vt:variant>
      <vt:variant>
        <vt:i4>0</vt:i4>
      </vt:variant>
      <vt:variant>
        <vt:i4>5</vt:i4>
      </vt:variant>
      <vt:variant>
        <vt:lpwstr/>
      </vt:variant>
      <vt:variant>
        <vt:lpwstr>Threat_intelligence</vt:lpwstr>
      </vt:variant>
      <vt:variant>
        <vt:i4>6160486</vt:i4>
      </vt:variant>
      <vt:variant>
        <vt:i4>1086</vt:i4>
      </vt:variant>
      <vt:variant>
        <vt:i4>0</vt:i4>
      </vt:variant>
      <vt:variant>
        <vt:i4>5</vt:i4>
      </vt:variant>
      <vt:variant>
        <vt:lpwstr/>
      </vt:variant>
      <vt:variant>
        <vt:lpwstr>_PR.DS-6.1:_The_organization</vt:lpwstr>
      </vt:variant>
      <vt:variant>
        <vt:i4>458783</vt:i4>
      </vt:variant>
      <vt:variant>
        <vt:i4>1083</vt:i4>
      </vt:variant>
      <vt:variant>
        <vt:i4>0</vt:i4>
      </vt:variant>
      <vt:variant>
        <vt:i4>5</vt:i4>
      </vt:variant>
      <vt:variant>
        <vt:lpwstr/>
      </vt:variant>
      <vt:variant>
        <vt:lpwstr>SDLC</vt:lpwstr>
      </vt:variant>
      <vt:variant>
        <vt:i4>3276828</vt:i4>
      </vt:variant>
      <vt:variant>
        <vt:i4>1080</vt:i4>
      </vt:variant>
      <vt:variant>
        <vt:i4>0</vt:i4>
      </vt:variant>
      <vt:variant>
        <vt:i4>5</vt:i4>
      </vt:variant>
      <vt:variant>
        <vt:lpwstr/>
      </vt:variant>
      <vt:variant>
        <vt:lpwstr>Third_party_service_provider</vt:lpwstr>
      </vt:variant>
      <vt:variant>
        <vt:i4>6291550</vt:i4>
      </vt:variant>
      <vt:variant>
        <vt:i4>1005</vt:i4>
      </vt:variant>
      <vt:variant>
        <vt:i4>0</vt:i4>
      </vt:variant>
      <vt:variant>
        <vt:i4>5</vt:i4>
      </vt:variant>
      <vt:variant>
        <vt:lpwstr/>
      </vt:variant>
      <vt:variant>
        <vt:lpwstr>Risk_assessment</vt:lpwstr>
      </vt:variant>
      <vt:variant>
        <vt:i4>6291542</vt:i4>
      </vt:variant>
      <vt:variant>
        <vt:i4>996</vt:i4>
      </vt:variant>
      <vt:variant>
        <vt:i4>0</vt:i4>
      </vt:variant>
      <vt:variant>
        <vt:i4>5</vt:i4>
      </vt:variant>
      <vt:variant>
        <vt:lpwstr/>
      </vt:variant>
      <vt:variant>
        <vt:lpwstr>Critical_infrastructure</vt:lpwstr>
      </vt:variant>
      <vt:variant>
        <vt:i4>7340139</vt:i4>
      </vt:variant>
      <vt:variant>
        <vt:i4>993</vt:i4>
      </vt:variant>
      <vt:variant>
        <vt:i4>0</vt:i4>
      </vt:variant>
      <vt:variant>
        <vt:i4>5</vt:i4>
      </vt:variant>
      <vt:variant>
        <vt:lpwstr/>
      </vt:variant>
      <vt:variant>
        <vt:lpwstr>KPI</vt:lpwstr>
      </vt:variant>
      <vt:variant>
        <vt:i4>7340139</vt:i4>
      </vt:variant>
      <vt:variant>
        <vt:i4>990</vt:i4>
      </vt:variant>
      <vt:variant>
        <vt:i4>0</vt:i4>
      </vt:variant>
      <vt:variant>
        <vt:i4>5</vt:i4>
      </vt:variant>
      <vt:variant>
        <vt:lpwstr/>
      </vt:variant>
      <vt:variant>
        <vt:lpwstr>KPI</vt:lpwstr>
      </vt:variant>
      <vt:variant>
        <vt:i4>7340139</vt:i4>
      </vt:variant>
      <vt:variant>
        <vt:i4>987</vt:i4>
      </vt:variant>
      <vt:variant>
        <vt:i4>0</vt:i4>
      </vt:variant>
      <vt:variant>
        <vt:i4>5</vt:i4>
      </vt:variant>
      <vt:variant>
        <vt:lpwstr/>
      </vt:variant>
      <vt:variant>
        <vt:lpwstr>KPI</vt:lpwstr>
      </vt:variant>
      <vt:variant>
        <vt:i4>7340139</vt:i4>
      </vt:variant>
      <vt:variant>
        <vt:i4>984</vt:i4>
      </vt:variant>
      <vt:variant>
        <vt:i4>0</vt:i4>
      </vt:variant>
      <vt:variant>
        <vt:i4>5</vt:i4>
      </vt:variant>
      <vt:variant>
        <vt:lpwstr/>
      </vt:variant>
      <vt:variant>
        <vt:lpwstr>KPI</vt:lpwstr>
      </vt:variant>
      <vt:variant>
        <vt:i4>393217</vt:i4>
      </vt:variant>
      <vt:variant>
        <vt:i4>981</vt:i4>
      </vt:variant>
      <vt:variant>
        <vt:i4>0</vt:i4>
      </vt:variant>
      <vt:variant>
        <vt:i4>5</vt:i4>
      </vt:variant>
      <vt:variant>
        <vt:lpwstr/>
      </vt:variant>
      <vt:variant>
        <vt:lpwstr>COBIT</vt:lpwstr>
      </vt:variant>
      <vt:variant>
        <vt:i4>1572864</vt:i4>
      </vt:variant>
      <vt:variant>
        <vt:i4>978</vt:i4>
      </vt:variant>
      <vt:variant>
        <vt:i4>0</vt:i4>
      </vt:variant>
      <vt:variant>
        <vt:i4>5</vt:i4>
      </vt:variant>
      <vt:variant>
        <vt:lpwstr/>
      </vt:variant>
      <vt:variant>
        <vt:lpwstr>ITIL</vt:lpwstr>
      </vt:variant>
      <vt:variant>
        <vt:i4>458783</vt:i4>
      </vt:variant>
      <vt:variant>
        <vt:i4>975</vt:i4>
      </vt:variant>
      <vt:variant>
        <vt:i4>0</vt:i4>
      </vt:variant>
      <vt:variant>
        <vt:i4>5</vt:i4>
      </vt:variant>
      <vt:variant>
        <vt:lpwstr/>
      </vt:variant>
      <vt:variant>
        <vt:lpwstr>SDLC</vt:lpwstr>
      </vt:variant>
      <vt:variant>
        <vt:i4>7733338</vt:i4>
      </vt:variant>
      <vt:variant>
        <vt:i4>972</vt:i4>
      </vt:variant>
      <vt:variant>
        <vt:i4>0</vt:i4>
      </vt:variant>
      <vt:variant>
        <vt:i4>5</vt:i4>
      </vt:variant>
      <vt:variant>
        <vt:lpwstr/>
      </vt:variant>
      <vt:variant>
        <vt:lpwstr>_PR.PS-06.01:_The_organization</vt:lpwstr>
      </vt:variant>
      <vt:variant>
        <vt:i4>458783</vt:i4>
      </vt:variant>
      <vt:variant>
        <vt:i4>969</vt:i4>
      </vt:variant>
      <vt:variant>
        <vt:i4>0</vt:i4>
      </vt:variant>
      <vt:variant>
        <vt:i4>5</vt:i4>
      </vt:variant>
      <vt:variant>
        <vt:lpwstr/>
      </vt:variant>
      <vt:variant>
        <vt:lpwstr>SDLC</vt:lpwstr>
      </vt:variant>
      <vt:variant>
        <vt:i4>458783</vt:i4>
      </vt:variant>
      <vt:variant>
        <vt:i4>966</vt:i4>
      </vt:variant>
      <vt:variant>
        <vt:i4>0</vt:i4>
      </vt:variant>
      <vt:variant>
        <vt:i4>5</vt:i4>
      </vt:variant>
      <vt:variant>
        <vt:lpwstr/>
      </vt:variant>
      <vt:variant>
        <vt:lpwstr>SDLC</vt:lpwstr>
      </vt:variant>
      <vt:variant>
        <vt:i4>458783</vt:i4>
      </vt:variant>
      <vt:variant>
        <vt:i4>963</vt:i4>
      </vt:variant>
      <vt:variant>
        <vt:i4>0</vt:i4>
      </vt:variant>
      <vt:variant>
        <vt:i4>5</vt:i4>
      </vt:variant>
      <vt:variant>
        <vt:lpwstr/>
      </vt:variant>
      <vt:variant>
        <vt:lpwstr>SDLC</vt:lpwstr>
      </vt:variant>
      <vt:variant>
        <vt:i4>3211288</vt:i4>
      </vt:variant>
      <vt:variant>
        <vt:i4>960</vt:i4>
      </vt:variant>
      <vt:variant>
        <vt:i4>0</vt:i4>
      </vt:variant>
      <vt:variant>
        <vt:i4>5</vt:i4>
      </vt:variant>
      <vt:variant>
        <vt:lpwstr/>
      </vt:variant>
      <vt:variant>
        <vt:lpwstr>Cyber_resiliency</vt:lpwstr>
      </vt:variant>
      <vt:variant>
        <vt:i4>852064</vt:i4>
      </vt:variant>
      <vt:variant>
        <vt:i4>957</vt:i4>
      </vt:variant>
      <vt:variant>
        <vt:i4>0</vt:i4>
      </vt:variant>
      <vt:variant>
        <vt:i4>5</vt:i4>
      </vt:variant>
      <vt:variant>
        <vt:lpwstr/>
      </vt:variant>
      <vt:variant>
        <vt:lpwstr>_EX.CN-02.01:_The_organization's</vt:lpwstr>
      </vt:variant>
      <vt:variant>
        <vt:i4>2162701</vt:i4>
      </vt:variant>
      <vt:variant>
        <vt:i4>954</vt:i4>
      </vt:variant>
      <vt:variant>
        <vt:i4>0</vt:i4>
      </vt:variant>
      <vt:variant>
        <vt:i4>5</vt:i4>
      </vt:variant>
      <vt:variant>
        <vt:lpwstr/>
      </vt:variant>
      <vt:variant>
        <vt:lpwstr>Situational_awareness</vt:lpwstr>
      </vt:variant>
      <vt:variant>
        <vt:i4>2162701</vt:i4>
      </vt:variant>
      <vt:variant>
        <vt:i4>951</vt:i4>
      </vt:variant>
      <vt:variant>
        <vt:i4>0</vt:i4>
      </vt:variant>
      <vt:variant>
        <vt:i4>5</vt:i4>
      </vt:variant>
      <vt:variant>
        <vt:lpwstr/>
      </vt:variant>
      <vt:variant>
        <vt:lpwstr>Situational_awareness</vt:lpwstr>
      </vt:variant>
      <vt:variant>
        <vt:i4>2162701</vt:i4>
      </vt:variant>
      <vt:variant>
        <vt:i4>948</vt:i4>
      </vt:variant>
      <vt:variant>
        <vt:i4>0</vt:i4>
      </vt:variant>
      <vt:variant>
        <vt:i4>5</vt:i4>
      </vt:variant>
      <vt:variant>
        <vt:lpwstr/>
      </vt:variant>
      <vt:variant>
        <vt:lpwstr>Situational_awareness</vt:lpwstr>
      </vt:variant>
      <vt:variant>
        <vt:i4>1245310</vt:i4>
      </vt:variant>
      <vt:variant>
        <vt:i4>945</vt:i4>
      </vt:variant>
      <vt:variant>
        <vt:i4>0</vt:i4>
      </vt:variant>
      <vt:variant>
        <vt:i4>5</vt:i4>
      </vt:variant>
      <vt:variant>
        <vt:lpwstr/>
      </vt:variant>
      <vt:variant>
        <vt:lpwstr>_GV.RR-03.01:_The_organization's</vt:lpwstr>
      </vt:variant>
      <vt:variant>
        <vt:i4>6291550</vt:i4>
      </vt:variant>
      <vt:variant>
        <vt:i4>942</vt:i4>
      </vt:variant>
      <vt:variant>
        <vt:i4>0</vt:i4>
      </vt:variant>
      <vt:variant>
        <vt:i4>5</vt:i4>
      </vt:variant>
      <vt:variant>
        <vt:lpwstr/>
      </vt:variant>
      <vt:variant>
        <vt:lpwstr>Risk_assessment</vt:lpwstr>
      </vt:variant>
      <vt:variant>
        <vt:i4>2162701</vt:i4>
      </vt:variant>
      <vt:variant>
        <vt:i4>939</vt:i4>
      </vt:variant>
      <vt:variant>
        <vt:i4>0</vt:i4>
      </vt:variant>
      <vt:variant>
        <vt:i4>5</vt:i4>
      </vt:variant>
      <vt:variant>
        <vt:lpwstr/>
      </vt:variant>
      <vt:variant>
        <vt:lpwstr>Situational_awareness</vt:lpwstr>
      </vt:variant>
      <vt:variant>
        <vt:i4>2162701</vt:i4>
      </vt:variant>
      <vt:variant>
        <vt:i4>936</vt:i4>
      </vt:variant>
      <vt:variant>
        <vt:i4>0</vt:i4>
      </vt:variant>
      <vt:variant>
        <vt:i4>5</vt:i4>
      </vt:variant>
      <vt:variant>
        <vt:lpwstr/>
      </vt:variant>
      <vt:variant>
        <vt:lpwstr>Situational_awareness</vt:lpwstr>
      </vt:variant>
      <vt:variant>
        <vt:i4>1376297</vt:i4>
      </vt:variant>
      <vt:variant>
        <vt:i4>933</vt:i4>
      </vt:variant>
      <vt:variant>
        <vt:i4>0</vt:i4>
      </vt:variant>
      <vt:variant>
        <vt:i4>5</vt:i4>
      </vt:variant>
      <vt:variant>
        <vt:lpwstr/>
      </vt:variant>
      <vt:variant>
        <vt:lpwstr>_PR.AT-01.03:_Cybersecurity_awarenes</vt:lpwstr>
      </vt:variant>
      <vt:variant>
        <vt:i4>2424950</vt:i4>
      </vt:variant>
      <vt:variant>
        <vt:i4>930</vt:i4>
      </vt:variant>
      <vt:variant>
        <vt:i4>0</vt:i4>
      </vt:variant>
      <vt:variant>
        <vt:i4>5</vt:i4>
      </vt:variant>
      <vt:variant>
        <vt:lpwstr/>
      </vt:variant>
      <vt:variant>
        <vt:lpwstr>_PR.AT-01.02:_Cybersecurity_awarenes_1</vt:lpwstr>
      </vt:variant>
      <vt:variant>
        <vt:i4>8126558</vt:i4>
      </vt:variant>
      <vt:variant>
        <vt:i4>918</vt:i4>
      </vt:variant>
      <vt:variant>
        <vt:i4>0</vt:i4>
      </vt:variant>
      <vt:variant>
        <vt:i4>5</vt:i4>
      </vt:variant>
      <vt:variant>
        <vt:lpwstr/>
      </vt:variant>
      <vt:variant>
        <vt:lpwstr>_DE.CM-06.01:_The_organization</vt:lpwstr>
      </vt:variant>
      <vt:variant>
        <vt:i4>4587628</vt:i4>
      </vt:variant>
      <vt:variant>
        <vt:i4>915</vt:i4>
      </vt:variant>
      <vt:variant>
        <vt:i4>0</vt:i4>
      </vt:variant>
      <vt:variant>
        <vt:i4>5</vt:i4>
      </vt:variant>
      <vt:variant>
        <vt:lpwstr/>
      </vt:variant>
      <vt:variant>
        <vt:lpwstr>Least_privilege</vt:lpwstr>
      </vt:variant>
      <vt:variant>
        <vt:i4>8126558</vt:i4>
      </vt:variant>
      <vt:variant>
        <vt:i4>912</vt:i4>
      </vt:variant>
      <vt:variant>
        <vt:i4>0</vt:i4>
      </vt:variant>
      <vt:variant>
        <vt:i4>5</vt:i4>
      </vt:variant>
      <vt:variant>
        <vt:lpwstr/>
      </vt:variant>
      <vt:variant>
        <vt:lpwstr>_DE.CM-06.01:_The_organization</vt:lpwstr>
      </vt:variant>
      <vt:variant>
        <vt:i4>4128810</vt:i4>
      </vt:variant>
      <vt:variant>
        <vt:i4>909</vt:i4>
      </vt:variant>
      <vt:variant>
        <vt:i4>0</vt:i4>
      </vt:variant>
      <vt:variant>
        <vt:i4>5</vt:i4>
      </vt:variant>
      <vt:variant>
        <vt:lpwstr/>
      </vt:variant>
      <vt:variant>
        <vt:lpwstr>Risk_assessment_2</vt:lpwstr>
      </vt:variant>
      <vt:variant>
        <vt:i4>4325435</vt:i4>
      </vt:variant>
      <vt:variant>
        <vt:i4>903</vt:i4>
      </vt:variant>
      <vt:variant>
        <vt:i4>0</vt:i4>
      </vt:variant>
      <vt:variant>
        <vt:i4>5</vt:i4>
      </vt:variant>
      <vt:variant>
        <vt:lpwstr>https://eyus.sharepoint.com/sites/EYCRICollaboration-EYWorking/Shared Documents/Internal - EY Working/Execution/Profile Workbook/CRI Profile Workbook - version 1-2-1 Jan-2023.docx</vt:lpwstr>
      </vt:variant>
      <vt:variant>
        <vt:lpwstr>Risk_assessment</vt:lpwstr>
      </vt:variant>
      <vt:variant>
        <vt:i4>8257654</vt:i4>
      </vt:variant>
      <vt:variant>
        <vt:i4>897</vt:i4>
      </vt:variant>
      <vt:variant>
        <vt:i4>0</vt:i4>
      </vt:variant>
      <vt:variant>
        <vt:i4>5</vt:i4>
      </vt:variant>
      <vt:variant>
        <vt:lpwstr/>
      </vt:variant>
      <vt:variant>
        <vt:lpwstr>Recovery_point_obj</vt:lpwstr>
      </vt:variant>
      <vt:variant>
        <vt:i4>3211288</vt:i4>
      </vt:variant>
      <vt:variant>
        <vt:i4>894</vt:i4>
      </vt:variant>
      <vt:variant>
        <vt:i4>0</vt:i4>
      </vt:variant>
      <vt:variant>
        <vt:i4>5</vt:i4>
      </vt:variant>
      <vt:variant>
        <vt:lpwstr/>
      </vt:variant>
      <vt:variant>
        <vt:lpwstr>Cyber_resiliency</vt:lpwstr>
      </vt:variant>
      <vt:variant>
        <vt:i4>5832817</vt:i4>
      </vt:variant>
      <vt:variant>
        <vt:i4>891</vt:i4>
      </vt:variant>
      <vt:variant>
        <vt:i4>0</vt:i4>
      </vt:variant>
      <vt:variant>
        <vt:i4>5</vt:i4>
      </vt:variant>
      <vt:variant>
        <vt:lpwstr/>
      </vt:variant>
      <vt:variant>
        <vt:lpwstr>_PR.IP-1.2:_Established_policies,</vt:lpwstr>
      </vt:variant>
      <vt:variant>
        <vt:i4>3211288</vt:i4>
      </vt:variant>
      <vt:variant>
        <vt:i4>888</vt:i4>
      </vt:variant>
      <vt:variant>
        <vt:i4>0</vt:i4>
      </vt:variant>
      <vt:variant>
        <vt:i4>5</vt:i4>
      </vt:variant>
      <vt:variant>
        <vt:lpwstr/>
      </vt:variant>
      <vt:variant>
        <vt:lpwstr>Cyber_resiliency</vt:lpwstr>
      </vt:variant>
      <vt:variant>
        <vt:i4>6488171</vt:i4>
      </vt:variant>
      <vt:variant>
        <vt:i4>882</vt:i4>
      </vt:variant>
      <vt:variant>
        <vt:i4>0</vt:i4>
      </vt:variant>
      <vt:variant>
        <vt:i4>5</vt:i4>
      </vt:variant>
      <vt:variant>
        <vt:lpwstr/>
      </vt:variant>
      <vt:variant>
        <vt:lpwstr>KCI</vt:lpwstr>
      </vt:variant>
      <vt:variant>
        <vt:i4>7471211</vt:i4>
      </vt:variant>
      <vt:variant>
        <vt:i4>879</vt:i4>
      </vt:variant>
      <vt:variant>
        <vt:i4>0</vt:i4>
      </vt:variant>
      <vt:variant>
        <vt:i4>5</vt:i4>
      </vt:variant>
      <vt:variant>
        <vt:lpwstr/>
      </vt:variant>
      <vt:variant>
        <vt:lpwstr>KRI</vt:lpwstr>
      </vt:variant>
      <vt:variant>
        <vt:i4>7471211</vt:i4>
      </vt:variant>
      <vt:variant>
        <vt:i4>876</vt:i4>
      </vt:variant>
      <vt:variant>
        <vt:i4>0</vt:i4>
      </vt:variant>
      <vt:variant>
        <vt:i4>5</vt:i4>
      </vt:variant>
      <vt:variant>
        <vt:lpwstr/>
      </vt:variant>
      <vt:variant>
        <vt:lpwstr>KRI</vt:lpwstr>
      </vt:variant>
      <vt:variant>
        <vt:i4>7340139</vt:i4>
      </vt:variant>
      <vt:variant>
        <vt:i4>873</vt:i4>
      </vt:variant>
      <vt:variant>
        <vt:i4>0</vt:i4>
      </vt:variant>
      <vt:variant>
        <vt:i4>5</vt:i4>
      </vt:variant>
      <vt:variant>
        <vt:lpwstr/>
      </vt:variant>
      <vt:variant>
        <vt:lpwstr>KPI</vt:lpwstr>
      </vt:variant>
      <vt:variant>
        <vt:i4>7471211</vt:i4>
      </vt:variant>
      <vt:variant>
        <vt:i4>870</vt:i4>
      </vt:variant>
      <vt:variant>
        <vt:i4>0</vt:i4>
      </vt:variant>
      <vt:variant>
        <vt:i4>5</vt:i4>
      </vt:variant>
      <vt:variant>
        <vt:lpwstr/>
      </vt:variant>
      <vt:variant>
        <vt:lpwstr>KRI</vt:lpwstr>
      </vt:variant>
      <vt:variant>
        <vt:i4>7340139</vt:i4>
      </vt:variant>
      <vt:variant>
        <vt:i4>867</vt:i4>
      </vt:variant>
      <vt:variant>
        <vt:i4>0</vt:i4>
      </vt:variant>
      <vt:variant>
        <vt:i4>5</vt:i4>
      </vt:variant>
      <vt:variant>
        <vt:lpwstr/>
      </vt:variant>
      <vt:variant>
        <vt:lpwstr>KPI</vt:lpwstr>
      </vt:variant>
      <vt:variant>
        <vt:i4>6488171</vt:i4>
      </vt:variant>
      <vt:variant>
        <vt:i4>864</vt:i4>
      </vt:variant>
      <vt:variant>
        <vt:i4>0</vt:i4>
      </vt:variant>
      <vt:variant>
        <vt:i4>5</vt:i4>
      </vt:variant>
      <vt:variant>
        <vt:lpwstr/>
      </vt:variant>
      <vt:variant>
        <vt:lpwstr>KCI</vt:lpwstr>
      </vt:variant>
      <vt:variant>
        <vt:i4>7471211</vt:i4>
      </vt:variant>
      <vt:variant>
        <vt:i4>861</vt:i4>
      </vt:variant>
      <vt:variant>
        <vt:i4>0</vt:i4>
      </vt:variant>
      <vt:variant>
        <vt:i4>5</vt:i4>
      </vt:variant>
      <vt:variant>
        <vt:lpwstr/>
      </vt:variant>
      <vt:variant>
        <vt:lpwstr>KRI</vt:lpwstr>
      </vt:variant>
      <vt:variant>
        <vt:i4>7340139</vt:i4>
      </vt:variant>
      <vt:variant>
        <vt:i4>858</vt:i4>
      </vt:variant>
      <vt:variant>
        <vt:i4>0</vt:i4>
      </vt:variant>
      <vt:variant>
        <vt:i4>5</vt:i4>
      </vt:variant>
      <vt:variant>
        <vt:lpwstr/>
      </vt:variant>
      <vt:variant>
        <vt:lpwstr>KPI</vt:lpwstr>
      </vt:variant>
      <vt:variant>
        <vt:i4>6488171</vt:i4>
      </vt:variant>
      <vt:variant>
        <vt:i4>855</vt:i4>
      </vt:variant>
      <vt:variant>
        <vt:i4>0</vt:i4>
      </vt:variant>
      <vt:variant>
        <vt:i4>5</vt:i4>
      </vt:variant>
      <vt:variant>
        <vt:lpwstr/>
      </vt:variant>
      <vt:variant>
        <vt:lpwstr>KCI</vt:lpwstr>
      </vt:variant>
      <vt:variant>
        <vt:i4>7471211</vt:i4>
      </vt:variant>
      <vt:variant>
        <vt:i4>852</vt:i4>
      </vt:variant>
      <vt:variant>
        <vt:i4>0</vt:i4>
      </vt:variant>
      <vt:variant>
        <vt:i4>5</vt:i4>
      </vt:variant>
      <vt:variant>
        <vt:lpwstr/>
      </vt:variant>
      <vt:variant>
        <vt:lpwstr>KRI</vt:lpwstr>
      </vt:variant>
      <vt:variant>
        <vt:i4>7340139</vt:i4>
      </vt:variant>
      <vt:variant>
        <vt:i4>849</vt:i4>
      </vt:variant>
      <vt:variant>
        <vt:i4>0</vt:i4>
      </vt:variant>
      <vt:variant>
        <vt:i4>5</vt:i4>
      </vt:variant>
      <vt:variant>
        <vt:lpwstr/>
      </vt:variant>
      <vt:variant>
        <vt:lpwstr>KPI</vt:lpwstr>
      </vt:variant>
      <vt:variant>
        <vt:i4>6488171</vt:i4>
      </vt:variant>
      <vt:variant>
        <vt:i4>846</vt:i4>
      </vt:variant>
      <vt:variant>
        <vt:i4>0</vt:i4>
      </vt:variant>
      <vt:variant>
        <vt:i4>5</vt:i4>
      </vt:variant>
      <vt:variant>
        <vt:lpwstr/>
      </vt:variant>
      <vt:variant>
        <vt:lpwstr>KCI</vt:lpwstr>
      </vt:variant>
      <vt:variant>
        <vt:i4>7471211</vt:i4>
      </vt:variant>
      <vt:variant>
        <vt:i4>843</vt:i4>
      </vt:variant>
      <vt:variant>
        <vt:i4>0</vt:i4>
      </vt:variant>
      <vt:variant>
        <vt:i4>5</vt:i4>
      </vt:variant>
      <vt:variant>
        <vt:lpwstr/>
      </vt:variant>
      <vt:variant>
        <vt:lpwstr>KRI</vt:lpwstr>
      </vt:variant>
      <vt:variant>
        <vt:i4>7340139</vt:i4>
      </vt:variant>
      <vt:variant>
        <vt:i4>840</vt:i4>
      </vt:variant>
      <vt:variant>
        <vt:i4>0</vt:i4>
      </vt:variant>
      <vt:variant>
        <vt:i4>5</vt:i4>
      </vt:variant>
      <vt:variant>
        <vt:lpwstr/>
      </vt:variant>
      <vt:variant>
        <vt:lpwstr>KPI</vt:lpwstr>
      </vt:variant>
      <vt:variant>
        <vt:i4>6488171</vt:i4>
      </vt:variant>
      <vt:variant>
        <vt:i4>837</vt:i4>
      </vt:variant>
      <vt:variant>
        <vt:i4>0</vt:i4>
      </vt:variant>
      <vt:variant>
        <vt:i4>5</vt:i4>
      </vt:variant>
      <vt:variant>
        <vt:lpwstr/>
      </vt:variant>
      <vt:variant>
        <vt:lpwstr>KCI</vt:lpwstr>
      </vt:variant>
      <vt:variant>
        <vt:i4>7471211</vt:i4>
      </vt:variant>
      <vt:variant>
        <vt:i4>834</vt:i4>
      </vt:variant>
      <vt:variant>
        <vt:i4>0</vt:i4>
      </vt:variant>
      <vt:variant>
        <vt:i4>5</vt:i4>
      </vt:variant>
      <vt:variant>
        <vt:lpwstr/>
      </vt:variant>
      <vt:variant>
        <vt:lpwstr>KRI</vt:lpwstr>
      </vt:variant>
      <vt:variant>
        <vt:i4>7340139</vt:i4>
      </vt:variant>
      <vt:variant>
        <vt:i4>831</vt:i4>
      </vt:variant>
      <vt:variant>
        <vt:i4>0</vt:i4>
      </vt:variant>
      <vt:variant>
        <vt:i4>5</vt:i4>
      </vt:variant>
      <vt:variant>
        <vt:lpwstr/>
      </vt:variant>
      <vt:variant>
        <vt:lpwstr>KPI</vt:lpwstr>
      </vt:variant>
      <vt:variant>
        <vt:i4>6488171</vt:i4>
      </vt:variant>
      <vt:variant>
        <vt:i4>828</vt:i4>
      </vt:variant>
      <vt:variant>
        <vt:i4>0</vt:i4>
      </vt:variant>
      <vt:variant>
        <vt:i4>5</vt:i4>
      </vt:variant>
      <vt:variant>
        <vt:lpwstr/>
      </vt:variant>
      <vt:variant>
        <vt:lpwstr>KCI</vt:lpwstr>
      </vt:variant>
      <vt:variant>
        <vt:i4>8257654</vt:i4>
      </vt:variant>
      <vt:variant>
        <vt:i4>825</vt:i4>
      </vt:variant>
      <vt:variant>
        <vt:i4>0</vt:i4>
      </vt:variant>
      <vt:variant>
        <vt:i4>5</vt:i4>
      </vt:variant>
      <vt:variant>
        <vt:lpwstr/>
      </vt:variant>
      <vt:variant>
        <vt:lpwstr>Recovery_point_obj</vt:lpwstr>
      </vt:variant>
      <vt:variant>
        <vt:i4>3276841</vt:i4>
      </vt:variant>
      <vt:variant>
        <vt:i4>822</vt:i4>
      </vt:variant>
      <vt:variant>
        <vt:i4>0</vt:i4>
      </vt:variant>
      <vt:variant>
        <vt:i4>5</vt:i4>
      </vt:variant>
      <vt:variant>
        <vt:lpwstr/>
      </vt:variant>
      <vt:variant>
        <vt:lpwstr>Recovery_time_obj</vt:lpwstr>
      </vt:variant>
      <vt:variant>
        <vt:i4>3211288</vt:i4>
      </vt:variant>
      <vt:variant>
        <vt:i4>819</vt:i4>
      </vt:variant>
      <vt:variant>
        <vt:i4>0</vt:i4>
      </vt:variant>
      <vt:variant>
        <vt:i4>5</vt:i4>
      </vt:variant>
      <vt:variant>
        <vt:lpwstr/>
      </vt:variant>
      <vt:variant>
        <vt:lpwstr>Cyber_resiliency</vt:lpwstr>
      </vt:variant>
      <vt:variant>
        <vt:i4>6881353</vt:i4>
      </vt:variant>
      <vt:variant>
        <vt:i4>816</vt:i4>
      </vt:variant>
      <vt:variant>
        <vt:i4>0</vt:i4>
      </vt:variant>
      <vt:variant>
        <vt:i4>5</vt:i4>
      </vt:variant>
      <vt:variant>
        <vt:lpwstr/>
      </vt:variant>
      <vt:variant>
        <vt:lpwstr>Threat_analysis</vt:lpwstr>
      </vt:variant>
      <vt:variant>
        <vt:i4>6291550</vt:i4>
      </vt:variant>
      <vt:variant>
        <vt:i4>810</vt:i4>
      </vt:variant>
      <vt:variant>
        <vt:i4>0</vt:i4>
      </vt:variant>
      <vt:variant>
        <vt:i4>5</vt:i4>
      </vt:variant>
      <vt:variant>
        <vt:lpwstr/>
      </vt:variant>
      <vt:variant>
        <vt:lpwstr>Risk_assessment</vt:lpwstr>
      </vt:variant>
      <vt:variant>
        <vt:i4>6750294</vt:i4>
      </vt:variant>
      <vt:variant>
        <vt:i4>801</vt:i4>
      </vt:variant>
      <vt:variant>
        <vt:i4>0</vt:i4>
      </vt:variant>
      <vt:variant>
        <vt:i4>5</vt:i4>
      </vt:variant>
      <vt:variant>
        <vt:lpwstr/>
      </vt:variant>
      <vt:variant>
        <vt:lpwstr>Threat_intelligence</vt:lpwstr>
      </vt:variant>
      <vt:variant>
        <vt:i4>6881353</vt:i4>
      </vt:variant>
      <vt:variant>
        <vt:i4>798</vt:i4>
      </vt:variant>
      <vt:variant>
        <vt:i4>0</vt:i4>
      </vt:variant>
      <vt:variant>
        <vt:i4>5</vt:i4>
      </vt:variant>
      <vt:variant>
        <vt:lpwstr/>
      </vt:variant>
      <vt:variant>
        <vt:lpwstr>Threat_analysis</vt:lpwstr>
      </vt:variant>
      <vt:variant>
        <vt:i4>6881353</vt:i4>
      </vt:variant>
      <vt:variant>
        <vt:i4>795</vt:i4>
      </vt:variant>
      <vt:variant>
        <vt:i4>0</vt:i4>
      </vt:variant>
      <vt:variant>
        <vt:i4>5</vt:i4>
      </vt:variant>
      <vt:variant>
        <vt:lpwstr/>
      </vt:variant>
      <vt:variant>
        <vt:lpwstr>Threat_analysis</vt:lpwstr>
      </vt:variant>
      <vt:variant>
        <vt:i4>8192075</vt:i4>
      </vt:variant>
      <vt:variant>
        <vt:i4>792</vt:i4>
      </vt:variant>
      <vt:variant>
        <vt:i4>0</vt:i4>
      </vt:variant>
      <vt:variant>
        <vt:i4>5</vt:i4>
      </vt:variant>
      <vt:variant>
        <vt:lpwstr/>
      </vt:variant>
      <vt:variant>
        <vt:lpwstr>_ID.RA-03.01:_The_organization,</vt:lpwstr>
      </vt:variant>
      <vt:variant>
        <vt:i4>6881353</vt:i4>
      </vt:variant>
      <vt:variant>
        <vt:i4>789</vt:i4>
      </vt:variant>
      <vt:variant>
        <vt:i4>0</vt:i4>
      </vt:variant>
      <vt:variant>
        <vt:i4>5</vt:i4>
      </vt:variant>
      <vt:variant>
        <vt:lpwstr/>
      </vt:variant>
      <vt:variant>
        <vt:lpwstr>Threat_analysis</vt:lpwstr>
      </vt:variant>
      <vt:variant>
        <vt:i4>6750294</vt:i4>
      </vt:variant>
      <vt:variant>
        <vt:i4>786</vt:i4>
      </vt:variant>
      <vt:variant>
        <vt:i4>0</vt:i4>
      </vt:variant>
      <vt:variant>
        <vt:i4>5</vt:i4>
      </vt:variant>
      <vt:variant>
        <vt:lpwstr/>
      </vt:variant>
      <vt:variant>
        <vt:lpwstr>Threat_intelligence</vt:lpwstr>
      </vt:variant>
      <vt:variant>
        <vt:i4>2162701</vt:i4>
      </vt:variant>
      <vt:variant>
        <vt:i4>783</vt:i4>
      </vt:variant>
      <vt:variant>
        <vt:i4>0</vt:i4>
      </vt:variant>
      <vt:variant>
        <vt:i4>5</vt:i4>
      </vt:variant>
      <vt:variant>
        <vt:lpwstr/>
      </vt:variant>
      <vt:variant>
        <vt:lpwstr>Situational_awareness</vt:lpwstr>
      </vt:variant>
      <vt:variant>
        <vt:i4>6750294</vt:i4>
      </vt:variant>
      <vt:variant>
        <vt:i4>780</vt:i4>
      </vt:variant>
      <vt:variant>
        <vt:i4>0</vt:i4>
      </vt:variant>
      <vt:variant>
        <vt:i4>5</vt:i4>
      </vt:variant>
      <vt:variant>
        <vt:lpwstr/>
      </vt:variant>
      <vt:variant>
        <vt:lpwstr>Threat_intelligence</vt:lpwstr>
      </vt:variant>
      <vt:variant>
        <vt:i4>6881353</vt:i4>
      </vt:variant>
      <vt:variant>
        <vt:i4>777</vt:i4>
      </vt:variant>
      <vt:variant>
        <vt:i4>0</vt:i4>
      </vt:variant>
      <vt:variant>
        <vt:i4>5</vt:i4>
      </vt:variant>
      <vt:variant>
        <vt:lpwstr/>
      </vt:variant>
      <vt:variant>
        <vt:lpwstr>Threat_analysis</vt:lpwstr>
      </vt:variant>
      <vt:variant>
        <vt:i4>3211288</vt:i4>
      </vt:variant>
      <vt:variant>
        <vt:i4>774</vt:i4>
      </vt:variant>
      <vt:variant>
        <vt:i4>0</vt:i4>
      </vt:variant>
      <vt:variant>
        <vt:i4>5</vt:i4>
      </vt:variant>
      <vt:variant>
        <vt:lpwstr/>
      </vt:variant>
      <vt:variant>
        <vt:lpwstr>Cyber_resiliency</vt:lpwstr>
      </vt:variant>
      <vt:variant>
        <vt:i4>3801108</vt:i4>
      </vt:variant>
      <vt:variant>
        <vt:i4>771</vt:i4>
      </vt:variant>
      <vt:variant>
        <vt:i4>0</vt:i4>
      </vt:variant>
      <vt:variant>
        <vt:i4>5</vt:i4>
      </vt:variant>
      <vt:variant>
        <vt:lpwstr/>
      </vt:variant>
      <vt:variant>
        <vt:lpwstr>Cyber_threat</vt:lpwstr>
      </vt:variant>
      <vt:variant>
        <vt:i4>2162701</vt:i4>
      </vt:variant>
      <vt:variant>
        <vt:i4>768</vt:i4>
      </vt:variant>
      <vt:variant>
        <vt:i4>0</vt:i4>
      </vt:variant>
      <vt:variant>
        <vt:i4>5</vt:i4>
      </vt:variant>
      <vt:variant>
        <vt:lpwstr/>
      </vt:variant>
      <vt:variant>
        <vt:lpwstr>Situational_awareness</vt:lpwstr>
      </vt:variant>
      <vt:variant>
        <vt:i4>7340139</vt:i4>
      </vt:variant>
      <vt:variant>
        <vt:i4>759</vt:i4>
      </vt:variant>
      <vt:variant>
        <vt:i4>0</vt:i4>
      </vt:variant>
      <vt:variant>
        <vt:i4>5</vt:i4>
      </vt:variant>
      <vt:variant>
        <vt:lpwstr/>
      </vt:variant>
      <vt:variant>
        <vt:lpwstr>KPI</vt:lpwstr>
      </vt:variant>
      <vt:variant>
        <vt:i4>7471211</vt:i4>
      </vt:variant>
      <vt:variant>
        <vt:i4>756</vt:i4>
      </vt:variant>
      <vt:variant>
        <vt:i4>0</vt:i4>
      </vt:variant>
      <vt:variant>
        <vt:i4>5</vt:i4>
      </vt:variant>
      <vt:variant>
        <vt:lpwstr/>
      </vt:variant>
      <vt:variant>
        <vt:lpwstr>KRI</vt:lpwstr>
      </vt:variant>
      <vt:variant>
        <vt:i4>4456568</vt:i4>
      </vt:variant>
      <vt:variant>
        <vt:i4>753</vt:i4>
      </vt:variant>
      <vt:variant>
        <vt:i4>0</vt:i4>
      </vt:variant>
      <vt:variant>
        <vt:i4>5</vt:i4>
      </vt:variant>
      <vt:variant>
        <vt:lpwstr/>
      </vt:variant>
      <vt:variant>
        <vt:lpwstr>Asset_inventory</vt:lpwstr>
      </vt:variant>
      <vt:variant>
        <vt:i4>7864336</vt:i4>
      </vt:variant>
      <vt:variant>
        <vt:i4>747</vt:i4>
      </vt:variant>
      <vt:variant>
        <vt:i4>0</vt:i4>
      </vt:variant>
      <vt:variant>
        <vt:i4>5</vt:i4>
      </vt:variant>
      <vt:variant>
        <vt:lpwstr>https://eyus.sharepoint.com/sites/EYCRICollaboration-EYWorking/Shared Documents/Internal - EY Working/Execution/Profile Workbook/CRI Profile Workbook - version 1-2-1 Jan-2023.docx</vt:lpwstr>
      </vt:variant>
      <vt:variant>
        <vt:lpwstr>_ID.AM-5.1:_The_organization</vt:lpwstr>
      </vt:variant>
      <vt:variant>
        <vt:i4>4456568</vt:i4>
      </vt:variant>
      <vt:variant>
        <vt:i4>726</vt:i4>
      </vt:variant>
      <vt:variant>
        <vt:i4>0</vt:i4>
      </vt:variant>
      <vt:variant>
        <vt:i4>5</vt:i4>
      </vt:variant>
      <vt:variant>
        <vt:lpwstr/>
      </vt:variant>
      <vt:variant>
        <vt:lpwstr>Asset_inventory</vt:lpwstr>
      </vt:variant>
      <vt:variant>
        <vt:i4>7340139</vt:i4>
      </vt:variant>
      <vt:variant>
        <vt:i4>717</vt:i4>
      </vt:variant>
      <vt:variant>
        <vt:i4>0</vt:i4>
      </vt:variant>
      <vt:variant>
        <vt:i4>5</vt:i4>
      </vt:variant>
      <vt:variant>
        <vt:lpwstr/>
      </vt:variant>
      <vt:variant>
        <vt:lpwstr>KPI</vt:lpwstr>
      </vt:variant>
      <vt:variant>
        <vt:i4>7471211</vt:i4>
      </vt:variant>
      <vt:variant>
        <vt:i4>714</vt:i4>
      </vt:variant>
      <vt:variant>
        <vt:i4>0</vt:i4>
      </vt:variant>
      <vt:variant>
        <vt:i4>5</vt:i4>
      </vt:variant>
      <vt:variant>
        <vt:lpwstr/>
      </vt:variant>
      <vt:variant>
        <vt:lpwstr>KRI</vt:lpwstr>
      </vt:variant>
      <vt:variant>
        <vt:i4>7405658</vt:i4>
      </vt:variant>
      <vt:variant>
        <vt:i4>711</vt:i4>
      </vt:variant>
      <vt:variant>
        <vt:i4>0</vt:i4>
      </vt:variant>
      <vt:variant>
        <vt:i4>5</vt:i4>
      </vt:variant>
      <vt:variant>
        <vt:lpwstr/>
      </vt:variant>
      <vt:variant>
        <vt:lpwstr>_ID.AM-01.01:_The_organization</vt:lpwstr>
      </vt:variant>
      <vt:variant>
        <vt:i4>4456568</vt:i4>
      </vt:variant>
      <vt:variant>
        <vt:i4>708</vt:i4>
      </vt:variant>
      <vt:variant>
        <vt:i4>0</vt:i4>
      </vt:variant>
      <vt:variant>
        <vt:i4>5</vt:i4>
      </vt:variant>
      <vt:variant>
        <vt:lpwstr/>
      </vt:variant>
      <vt:variant>
        <vt:lpwstr>Asset_inventory</vt:lpwstr>
      </vt:variant>
      <vt:variant>
        <vt:i4>7340139</vt:i4>
      </vt:variant>
      <vt:variant>
        <vt:i4>705</vt:i4>
      </vt:variant>
      <vt:variant>
        <vt:i4>0</vt:i4>
      </vt:variant>
      <vt:variant>
        <vt:i4>5</vt:i4>
      </vt:variant>
      <vt:variant>
        <vt:lpwstr/>
      </vt:variant>
      <vt:variant>
        <vt:lpwstr>KPI</vt:lpwstr>
      </vt:variant>
      <vt:variant>
        <vt:i4>7471211</vt:i4>
      </vt:variant>
      <vt:variant>
        <vt:i4>702</vt:i4>
      </vt:variant>
      <vt:variant>
        <vt:i4>0</vt:i4>
      </vt:variant>
      <vt:variant>
        <vt:i4>5</vt:i4>
      </vt:variant>
      <vt:variant>
        <vt:lpwstr/>
      </vt:variant>
      <vt:variant>
        <vt:lpwstr>KRI</vt:lpwstr>
      </vt:variant>
      <vt:variant>
        <vt:i4>4456568</vt:i4>
      </vt:variant>
      <vt:variant>
        <vt:i4>699</vt:i4>
      </vt:variant>
      <vt:variant>
        <vt:i4>0</vt:i4>
      </vt:variant>
      <vt:variant>
        <vt:i4>5</vt:i4>
      </vt:variant>
      <vt:variant>
        <vt:lpwstr/>
      </vt:variant>
      <vt:variant>
        <vt:lpwstr>Asset_inventory</vt:lpwstr>
      </vt:variant>
      <vt:variant>
        <vt:i4>6291550</vt:i4>
      </vt:variant>
      <vt:variant>
        <vt:i4>696</vt:i4>
      </vt:variant>
      <vt:variant>
        <vt:i4>0</vt:i4>
      </vt:variant>
      <vt:variant>
        <vt:i4>5</vt:i4>
      </vt:variant>
      <vt:variant>
        <vt:lpwstr/>
      </vt:variant>
      <vt:variant>
        <vt:lpwstr>Risk_assessment</vt:lpwstr>
      </vt:variant>
      <vt:variant>
        <vt:i4>1835013</vt:i4>
      </vt:variant>
      <vt:variant>
        <vt:i4>693</vt:i4>
      </vt:variant>
      <vt:variant>
        <vt:i4>0</vt:i4>
      </vt:variant>
      <vt:variant>
        <vt:i4>5</vt:i4>
      </vt:variant>
      <vt:variant>
        <vt:lpwstr/>
      </vt:variant>
      <vt:variant>
        <vt:lpwstr>Audit</vt:lpwstr>
      </vt:variant>
      <vt:variant>
        <vt:i4>1835013</vt:i4>
      </vt:variant>
      <vt:variant>
        <vt:i4>690</vt:i4>
      </vt:variant>
      <vt:variant>
        <vt:i4>0</vt:i4>
      </vt:variant>
      <vt:variant>
        <vt:i4>5</vt:i4>
      </vt:variant>
      <vt:variant>
        <vt:lpwstr/>
      </vt:variant>
      <vt:variant>
        <vt:lpwstr>Audit</vt:lpwstr>
      </vt:variant>
      <vt:variant>
        <vt:i4>1835013</vt:i4>
      </vt:variant>
      <vt:variant>
        <vt:i4>687</vt:i4>
      </vt:variant>
      <vt:variant>
        <vt:i4>0</vt:i4>
      </vt:variant>
      <vt:variant>
        <vt:i4>5</vt:i4>
      </vt:variant>
      <vt:variant>
        <vt:lpwstr/>
      </vt:variant>
      <vt:variant>
        <vt:lpwstr>Audit</vt:lpwstr>
      </vt:variant>
      <vt:variant>
        <vt:i4>1835013</vt:i4>
      </vt:variant>
      <vt:variant>
        <vt:i4>684</vt:i4>
      </vt:variant>
      <vt:variant>
        <vt:i4>0</vt:i4>
      </vt:variant>
      <vt:variant>
        <vt:i4>5</vt:i4>
      </vt:variant>
      <vt:variant>
        <vt:lpwstr/>
      </vt:variant>
      <vt:variant>
        <vt:lpwstr>Audit</vt:lpwstr>
      </vt:variant>
      <vt:variant>
        <vt:i4>6488150</vt:i4>
      </vt:variant>
      <vt:variant>
        <vt:i4>681</vt:i4>
      </vt:variant>
      <vt:variant>
        <vt:i4>0</vt:i4>
      </vt:variant>
      <vt:variant>
        <vt:i4>5</vt:i4>
      </vt:variant>
      <vt:variant>
        <vt:lpwstr/>
      </vt:variant>
      <vt:variant>
        <vt:lpwstr>Risk_tolerance</vt:lpwstr>
      </vt:variant>
      <vt:variant>
        <vt:i4>7471170</vt:i4>
      </vt:variant>
      <vt:variant>
        <vt:i4>678</vt:i4>
      </vt:variant>
      <vt:variant>
        <vt:i4>0</vt:i4>
      </vt:variant>
      <vt:variant>
        <vt:i4>5</vt:i4>
      </vt:variant>
      <vt:variant>
        <vt:lpwstr/>
      </vt:variant>
      <vt:variant>
        <vt:lpwstr>Risk_acceptance</vt:lpwstr>
      </vt:variant>
      <vt:variant>
        <vt:i4>1245218</vt:i4>
      </vt:variant>
      <vt:variant>
        <vt:i4>675</vt:i4>
      </vt:variant>
      <vt:variant>
        <vt:i4>0</vt:i4>
      </vt:variant>
      <vt:variant>
        <vt:i4>5</vt:i4>
      </vt:variant>
      <vt:variant>
        <vt:lpwstr/>
      </vt:variant>
      <vt:variant>
        <vt:lpwstr>Risk_appetite</vt:lpwstr>
      </vt:variant>
      <vt:variant>
        <vt:i4>6291550</vt:i4>
      </vt:variant>
      <vt:variant>
        <vt:i4>672</vt:i4>
      </vt:variant>
      <vt:variant>
        <vt:i4>0</vt:i4>
      </vt:variant>
      <vt:variant>
        <vt:i4>5</vt:i4>
      </vt:variant>
      <vt:variant>
        <vt:lpwstr/>
      </vt:variant>
      <vt:variant>
        <vt:lpwstr>Risk_assessment</vt:lpwstr>
      </vt:variant>
      <vt:variant>
        <vt:i4>1835013</vt:i4>
      </vt:variant>
      <vt:variant>
        <vt:i4>669</vt:i4>
      </vt:variant>
      <vt:variant>
        <vt:i4>0</vt:i4>
      </vt:variant>
      <vt:variant>
        <vt:i4>5</vt:i4>
      </vt:variant>
      <vt:variant>
        <vt:lpwstr/>
      </vt:variant>
      <vt:variant>
        <vt:lpwstr>Audit</vt:lpwstr>
      </vt:variant>
      <vt:variant>
        <vt:i4>1835013</vt:i4>
      </vt:variant>
      <vt:variant>
        <vt:i4>666</vt:i4>
      </vt:variant>
      <vt:variant>
        <vt:i4>0</vt:i4>
      </vt:variant>
      <vt:variant>
        <vt:i4>5</vt:i4>
      </vt:variant>
      <vt:variant>
        <vt:lpwstr/>
      </vt:variant>
      <vt:variant>
        <vt:lpwstr>Audit</vt:lpwstr>
      </vt:variant>
      <vt:variant>
        <vt:i4>4194369</vt:i4>
      </vt:variant>
      <vt:variant>
        <vt:i4>663</vt:i4>
      </vt:variant>
      <vt:variant>
        <vt:i4>0</vt:i4>
      </vt:variant>
      <vt:variant>
        <vt:i4>5</vt:i4>
      </vt:variant>
      <vt:variant>
        <vt:lpwstr/>
      </vt:variant>
      <vt:variant>
        <vt:lpwstr>Second_line_defense</vt:lpwstr>
      </vt:variant>
      <vt:variant>
        <vt:i4>1835013</vt:i4>
      </vt:variant>
      <vt:variant>
        <vt:i4>660</vt:i4>
      </vt:variant>
      <vt:variant>
        <vt:i4>0</vt:i4>
      </vt:variant>
      <vt:variant>
        <vt:i4>5</vt:i4>
      </vt:variant>
      <vt:variant>
        <vt:lpwstr/>
      </vt:variant>
      <vt:variant>
        <vt:lpwstr>Audit</vt:lpwstr>
      </vt:variant>
      <vt:variant>
        <vt:i4>6619230</vt:i4>
      </vt:variant>
      <vt:variant>
        <vt:i4>657</vt:i4>
      </vt:variant>
      <vt:variant>
        <vt:i4>0</vt:i4>
      </vt:variant>
      <vt:variant>
        <vt:i4>5</vt:i4>
      </vt:variant>
      <vt:variant>
        <vt:lpwstr/>
      </vt:variant>
      <vt:variant>
        <vt:lpwstr>Risk_management</vt:lpwstr>
      </vt:variant>
      <vt:variant>
        <vt:i4>1835013</vt:i4>
      </vt:variant>
      <vt:variant>
        <vt:i4>654</vt:i4>
      </vt:variant>
      <vt:variant>
        <vt:i4>0</vt:i4>
      </vt:variant>
      <vt:variant>
        <vt:i4>5</vt:i4>
      </vt:variant>
      <vt:variant>
        <vt:lpwstr/>
      </vt:variant>
      <vt:variant>
        <vt:lpwstr>Audit</vt:lpwstr>
      </vt:variant>
      <vt:variant>
        <vt:i4>1835013</vt:i4>
      </vt:variant>
      <vt:variant>
        <vt:i4>651</vt:i4>
      </vt:variant>
      <vt:variant>
        <vt:i4>0</vt:i4>
      </vt:variant>
      <vt:variant>
        <vt:i4>5</vt:i4>
      </vt:variant>
      <vt:variant>
        <vt:lpwstr/>
      </vt:variant>
      <vt:variant>
        <vt:lpwstr>Audit</vt:lpwstr>
      </vt:variant>
      <vt:variant>
        <vt:i4>1245218</vt:i4>
      </vt:variant>
      <vt:variant>
        <vt:i4>648</vt:i4>
      </vt:variant>
      <vt:variant>
        <vt:i4>0</vt:i4>
      </vt:variant>
      <vt:variant>
        <vt:i4>5</vt:i4>
      </vt:variant>
      <vt:variant>
        <vt:lpwstr/>
      </vt:variant>
      <vt:variant>
        <vt:lpwstr>Risk_appetite</vt:lpwstr>
      </vt:variant>
      <vt:variant>
        <vt:i4>6291550</vt:i4>
      </vt:variant>
      <vt:variant>
        <vt:i4>645</vt:i4>
      </vt:variant>
      <vt:variant>
        <vt:i4>0</vt:i4>
      </vt:variant>
      <vt:variant>
        <vt:i4>5</vt:i4>
      </vt:variant>
      <vt:variant>
        <vt:lpwstr/>
      </vt:variant>
      <vt:variant>
        <vt:lpwstr>Risk_assessment</vt:lpwstr>
      </vt:variant>
      <vt:variant>
        <vt:i4>4194369</vt:i4>
      </vt:variant>
      <vt:variant>
        <vt:i4>642</vt:i4>
      </vt:variant>
      <vt:variant>
        <vt:i4>0</vt:i4>
      </vt:variant>
      <vt:variant>
        <vt:i4>5</vt:i4>
      </vt:variant>
      <vt:variant>
        <vt:lpwstr/>
      </vt:variant>
      <vt:variant>
        <vt:lpwstr>Second_line_defense</vt:lpwstr>
      </vt:variant>
      <vt:variant>
        <vt:i4>4194369</vt:i4>
      </vt:variant>
      <vt:variant>
        <vt:i4>639</vt:i4>
      </vt:variant>
      <vt:variant>
        <vt:i4>0</vt:i4>
      </vt:variant>
      <vt:variant>
        <vt:i4>5</vt:i4>
      </vt:variant>
      <vt:variant>
        <vt:lpwstr/>
      </vt:variant>
      <vt:variant>
        <vt:lpwstr>Second_line_defense</vt:lpwstr>
      </vt:variant>
      <vt:variant>
        <vt:i4>1245218</vt:i4>
      </vt:variant>
      <vt:variant>
        <vt:i4>636</vt:i4>
      </vt:variant>
      <vt:variant>
        <vt:i4>0</vt:i4>
      </vt:variant>
      <vt:variant>
        <vt:i4>5</vt:i4>
      </vt:variant>
      <vt:variant>
        <vt:lpwstr/>
      </vt:variant>
      <vt:variant>
        <vt:lpwstr>Risk_appetite</vt:lpwstr>
      </vt:variant>
      <vt:variant>
        <vt:i4>4194369</vt:i4>
      </vt:variant>
      <vt:variant>
        <vt:i4>633</vt:i4>
      </vt:variant>
      <vt:variant>
        <vt:i4>0</vt:i4>
      </vt:variant>
      <vt:variant>
        <vt:i4>5</vt:i4>
      </vt:variant>
      <vt:variant>
        <vt:lpwstr/>
      </vt:variant>
      <vt:variant>
        <vt:lpwstr>Second_line_defense</vt:lpwstr>
      </vt:variant>
      <vt:variant>
        <vt:i4>4194369</vt:i4>
      </vt:variant>
      <vt:variant>
        <vt:i4>624</vt:i4>
      </vt:variant>
      <vt:variant>
        <vt:i4>0</vt:i4>
      </vt:variant>
      <vt:variant>
        <vt:i4>5</vt:i4>
      </vt:variant>
      <vt:variant>
        <vt:lpwstr/>
      </vt:variant>
      <vt:variant>
        <vt:lpwstr>Second_line_defense</vt:lpwstr>
      </vt:variant>
      <vt:variant>
        <vt:i4>7209041</vt:i4>
      </vt:variant>
      <vt:variant>
        <vt:i4>621</vt:i4>
      </vt:variant>
      <vt:variant>
        <vt:i4>0</vt:i4>
      </vt:variant>
      <vt:variant>
        <vt:i4>5</vt:i4>
      </vt:variant>
      <vt:variant>
        <vt:lpwstr/>
      </vt:variant>
      <vt:variant>
        <vt:lpwstr>Three_lines_of_defense</vt:lpwstr>
      </vt:variant>
      <vt:variant>
        <vt:i4>6619230</vt:i4>
      </vt:variant>
      <vt:variant>
        <vt:i4>618</vt:i4>
      </vt:variant>
      <vt:variant>
        <vt:i4>0</vt:i4>
      </vt:variant>
      <vt:variant>
        <vt:i4>5</vt:i4>
      </vt:variant>
      <vt:variant>
        <vt:lpwstr/>
      </vt:variant>
      <vt:variant>
        <vt:lpwstr>Risk_management</vt:lpwstr>
      </vt:variant>
      <vt:variant>
        <vt:i4>7209041</vt:i4>
      </vt:variant>
      <vt:variant>
        <vt:i4>615</vt:i4>
      </vt:variant>
      <vt:variant>
        <vt:i4>0</vt:i4>
      </vt:variant>
      <vt:variant>
        <vt:i4>5</vt:i4>
      </vt:variant>
      <vt:variant>
        <vt:lpwstr/>
      </vt:variant>
      <vt:variant>
        <vt:lpwstr>Three_lines_of_defense</vt:lpwstr>
      </vt:variant>
      <vt:variant>
        <vt:i4>6619230</vt:i4>
      </vt:variant>
      <vt:variant>
        <vt:i4>612</vt:i4>
      </vt:variant>
      <vt:variant>
        <vt:i4>0</vt:i4>
      </vt:variant>
      <vt:variant>
        <vt:i4>5</vt:i4>
      </vt:variant>
      <vt:variant>
        <vt:lpwstr/>
      </vt:variant>
      <vt:variant>
        <vt:lpwstr>Risk_management</vt:lpwstr>
      </vt:variant>
      <vt:variant>
        <vt:i4>7209041</vt:i4>
      </vt:variant>
      <vt:variant>
        <vt:i4>609</vt:i4>
      </vt:variant>
      <vt:variant>
        <vt:i4>0</vt:i4>
      </vt:variant>
      <vt:variant>
        <vt:i4>5</vt:i4>
      </vt:variant>
      <vt:variant>
        <vt:lpwstr/>
      </vt:variant>
      <vt:variant>
        <vt:lpwstr>Three_lines_of_defense</vt:lpwstr>
      </vt:variant>
      <vt:variant>
        <vt:i4>6488150</vt:i4>
      </vt:variant>
      <vt:variant>
        <vt:i4>606</vt:i4>
      </vt:variant>
      <vt:variant>
        <vt:i4>0</vt:i4>
      </vt:variant>
      <vt:variant>
        <vt:i4>5</vt:i4>
      </vt:variant>
      <vt:variant>
        <vt:lpwstr/>
      </vt:variant>
      <vt:variant>
        <vt:lpwstr>Risk_tolerance</vt:lpwstr>
      </vt:variant>
      <vt:variant>
        <vt:i4>7340139</vt:i4>
      </vt:variant>
      <vt:variant>
        <vt:i4>603</vt:i4>
      </vt:variant>
      <vt:variant>
        <vt:i4>0</vt:i4>
      </vt:variant>
      <vt:variant>
        <vt:i4>5</vt:i4>
      </vt:variant>
      <vt:variant>
        <vt:lpwstr/>
      </vt:variant>
      <vt:variant>
        <vt:lpwstr>KPI</vt:lpwstr>
      </vt:variant>
      <vt:variant>
        <vt:i4>6488171</vt:i4>
      </vt:variant>
      <vt:variant>
        <vt:i4>600</vt:i4>
      </vt:variant>
      <vt:variant>
        <vt:i4>0</vt:i4>
      </vt:variant>
      <vt:variant>
        <vt:i4>5</vt:i4>
      </vt:variant>
      <vt:variant>
        <vt:lpwstr/>
      </vt:variant>
      <vt:variant>
        <vt:lpwstr>KCI</vt:lpwstr>
      </vt:variant>
      <vt:variant>
        <vt:i4>7471211</vt:i4>
      </vt:variant>
      <vt:variant>
        <vt:i4>597</vt:i4>
      </vt:variant>
      <vt:variant>
        <vt:i4>0</vt:i4>
      </vt:variant>
      <vt:variant>
        <vt:i4>5</vt:i4>
      </vt:variant>
      <vt:variant>
        <vt:lpwstr/>
      </vt:variant>
      <vt:variant>
        <vt:lpwstr>KRI</vt:lpwstr>
      </vt:variant>
      <vt:variant>
        <vt:i4>1245218</vt:i4>
      </vt:variant>
      <vt:variant>
        <vt:i4>594</vt:i4>
      </vt:variant>
      <vt:variant>
        <vt:i4>0</vt:i4>
      </vt:variant>
      <vt:variant>
        <vt:i4>5</vt:i4>
      </vt:variant>
      <vt:variant>
        <vt:lpwstr/>
      </vt:variant>
      <vt:variant>
        <vt:lpwstr>Risk_appetite</vt:lpwstr>
      </vt:variant>
      <vt:variant>
        <vt:i4>6488171</vt:i4>
      </vt:variant>
      <vt:variant>
        <vt:i4>591</vt:i4>
      </vt:variant>
      <vt:variant>
        <vt:i4>0</vt:i4>
      </vt:variant>
      <vt:variant>
        <vt:i4>5</vt:i4>
      </vt:variant>
      <vt:variant>
        <vt:lpwstr/>
      </vt:variant>
      <vt:variant>
        <vt:lpwstr>KCI</vt:lpwstr>
      </vt:variant>
      <vt:variant>
        <vt:i4>7471211</vt:i4>
      </vt:variant>
      <vt:variant>
        <vt:i4>588</vt:i4>
      </vt:variant>
      <vt:variant>
        <vt:i4>0</vt:i4>
      </vt:variant>
      <vt:variant>
        <vt:i4>5</vt:i4>
      </vt:variant>
      <vt:variant>
        <vt:lpwstr/>
      </vt:variant>
      <vt:variant>
        <vt:lpwstr>KRI</vt:lpwstr>
      </vt:variant>
      <vt:variant>
        <vt:i4>6488171</vt:i4>
      </vt:variant>
      <vt:variant>
        <vt:i4>585</vt:i4>
      </vt:variant>
      <vt:variant>
        <vt:i4>0</vt:i4>
      </vt:variant>
      <vt:variant>
        <vt:i4>5</vt:i4>
      </vt:variant>
      <vt:variant>
        <vt:lpwstr/>
      </vt:variant>
      <vt:variant>
        <vt:lpwstr>KCI</vt:lpwstr>
      </vt:variant>
      <vt:variant>
        <vt:i4>7471211</vt:i4>
      </vt:variant>
      <vt:variant>
        <vt:i4>582</vt:i4>
      </vt:variant>
      <vt:variant>
        <vt:i4>0</vt:i4>
      </vt:variant>
      <vt:variant>
        <vt:i4>5</vt:i4>
      </vt:variant>
      <vt:variant>
        <vt:lpwstr/>
      </vt:variant>
      <vt:variant>
        <vt:lpwstr>KRI</vt:lpwstr>
      </vt:variant>
      <vt:variant>
        <vt:i4>7340139</vt:i4>
      </vt:variant>
      <vt:variant>
        <vt:i4>531</vt:i4>
      </vt:variant>
      <vt:variant>
        <vt:i4>0</vt:i4>
      </vt:variant>
      <vt:variant>
        <vt:i4>5</vt:i4>
      </vt:variant>
      <vt:variant>
        <vt:lpwstr/>
      </vt:variant>
      <vt:variant>
        <vt:lpwstr>KPI</vt:lpwstr>
      </vt:variant>
      <vt:variant>
        <vt:i4>7471211</vt:i4>
      </vt:variant>
      <vt:variant>
        <vt:i4>528</vt:i4>
      </vt:variant>
      <vt:variant>
        <vt:i4>0</vt:i4>
      </vt:variant>
      <vt:variant>
        <vt:i4>5</vt:i4>
      </vt:variant>
      <vt:variant>
        <vt:lpwstr/>
      </vt:variant>
      <vt:variant>
        <vt:lpwstr>KRI</vt:lpwstr>
      </vt:variant>
      <vt:variant>
        <vt:i4>6488171</vt:i4>
      </vt:variant>
      <vt:variant>
        <vt:i4>510</vt:i4>
      </vt:variant>
      <vt:variant>
        <vt:i4>0</vt:i4>
      </vt:variant>
      <vt:variant>
        <vt:i4>5</vt:i4>
      </vt:variant>
      <vt:variant>
        <vt:lpwstr/>
      </vt:variant>
      <vt:variant>
        <vt:lpwstr>KCI</vt:lpwstr>
      </vt:variant>
      <vt:variant>
        <vt:i4>7471211</vt:i4>
      </vt:variant>
      <vt:variant>
        <vt:i4>507</vt:i4>
      </vt:variant>
      <vt:variant>
        <vt:i4>0</vt:i4>
      </vt:variant>
      <vt:variant>
        <vt:i4>5</vt:i4>
      </vt:variant>
      <vt:variant>
        <vt:lpwstr/>
      </vt:variant>
      <vt:variant>
        <vt:lpwstr>KRI</vt:lpwstr>
      </vt:variant>
      <vt:variant>
        <vt:i4>7340139</vt:i4>
      </vt:variant>
      <vt:variant>
        <vt:i4>504</vt:i4>
      </vt:variant>
      <vt:variant>
        <vt:i4>0</vt:i4>
      </vt:variant>
      <vt:variant>
        <vt:i4>5</vt:i4>
      </vt:variant>
      <vt:variant>
        <vt:lpwstr/>
      </vt:variant>
      <vt:variant>
        <vt:lpwstr>KPI</vt:lpwstr>
      </vt:variant>
      <vt:variant>
        <vt:i4>6488151</vt:i4>
      </vt:variant>
      <vt:variant>
        <vt:i4>498</vt:i4>
      </vt:variant>
      <vt:variant>
        <vt:i4>0</vt:i4>
      </vt:variant>
      <vt:variant>
        <vt:i4>5</vt:i4>
      </vt:variant>
      <vt:variant>
        <vt:lpwstr/>
      </vt:variant>
      <vt:variant>
        <vt:lpwstr>External_dependency</vt:lpwstr>
      </vt:variant>
      <vt:variant>
        <vt:i4>7471211</vt:i4>
      </vt:variant>
      <vt:variant>
        <vt:i4>489</vt:i4>
      </vt:variant>
      <vt:variant>
        <vt:i4>0</vt:i4>
      </vt:variant>
      <vt:variant>
        <vt:i4>5</vt:i4>
      </vt:variant>
      <vt:variant>
        <vt:lpwstr/>
      </vt:variant>
      <vt:variant>
        <vt:lpwstr>KRI</vt:lpwstr>
      </vt:variant>
      <vt:variant>
        <vt:i4>7340139</vt:i4>
      </vt:variant>
      <vt:variant>
        <vt:i4>486</vt:i4>
      </vt:variant>
      <vt:variant>
        <vt:i4>0</vt:i4>
      </vt:variant>
      <vt:variant>
        <vt:i4>5</vt:i4>
      </vt:variant>
      <vt:variant>
        <vt:lpwstr/>
      </vt:variant>
      <vt:variant>
        <vt:lpwstr>KPI</vt:lpwstr>
      </vt:variant>
      <vt:variant>
        <vt:i4>3211288</vt:i4>
      </vt:variant>
      <vt:variant>
        <vt:i4>480</vt:i4>
      </vt:variant>
      <vt:variant>
        <vt:i4>0</vt:i4>
      </vt:variant>
      <vt:variant>
        <vt:i4>5</vt:i4>
      </vt:variant>
      <vt:variant>
        <vt:lpwstr/>
      </vt:variant>
      <vt:variant>
        <vt:lpwstr>Cyber_resiliency</vt:lpwstr>
      </vt:variant>
      <vt:variant>
        <vt:i4>3276828</vt:i4>
      </vt:variant>
      <vt:variant>
        <vt:i4>477</vt:i4>
      </vt:variant>
      <vt:variant>
        <vt:i4>0</vt:i4>
      </vt:variant>
      <vt:variant>
        <vt:i4>5</vt:i4>
      </vt:variant>
      <vt:variant>
        <vt:lpwstr/>
      </vt:variant>
      <vt:variant>
        <vt:lpwstr>Third_party_service_provider</vt:lpwstr>
      </vt:variant>
      <vt:variant>
        <vt:i4>3276828</vt:i4>
      </vt:variant>
      <vt:variant>
        <vt:i4>474</vt:i4>
      </vt:variant>
      <vt:variant>
        <vt:i4>0</vt:i4>
      </vt:variant>
      <vt:variant>
        <vt:i4>5</vt:i4>
      </vt:variant>
      <vt:variant>
        <vt:lpwstr/>
      </vt:variant>
      <vt:variant>
        <vt:lpwstr>Third_party_service_provider</vt:lpwstr>
      </vt:variant>
      <vt:variant>
        <vt:i4>3211288</vt:i4>
      </vt:variant>
      <vt:variant>
        <vt:i4>471</vt:i4>
      </vt:variant>
      <vt:variant>
        <vt:i4>0</vt:i4>
      </vt:variant>
      <vt:variant>
        <vt:i4>5</vt:i4>
      </vt:variant>
      <vt:variant>
        <vt:lpwstr/>
      </vt:variant>
      <vt:variant>
        <vt:lpwstr>Cyber_resiliency</vt:lpwstr>
      </vt:variant>
      <vt:variant>
        <vt:i4>3211288</vt:i4>
      </vt:variant>
      <vt:variant>
        <vt:i4>468</vt:i4>
      </vt:variant>
      <vt:variant>
        <vt:i4>0</vt:i4>
      </vt:variant>
      <vt:variant>
        <vt:i4>5</vt:i4>
      </vt:variant>
      <vt:variant>
        <vt:lpwstr/>
      </vt:variant>
      <vt:variant>
        <vt:lpwstr>Cyber_resiliency</vt:lpwstr>
      </vt:variant>
      <vt:variant>
        <vt:i4>6291550</vt:i4>
      </vt:variant>
      <vt:variant>
        <vt:i4>465</vt:i4>
      </vt:variant>
      <vt:variant>
        <vt:i4>0</vt:i4>
      </vt:variant>
      <vt:variant>
        <vt:i4>5</vt:i4>
      </vt:variant>
      <vt:variant>
        <vt:lpwstr/>
      </vt:variant>
      <vt:variant>
        <vt:lpwstr>Risk_assessment</vt:lpwstr>
      </vt:variant>
      <vt:variant>
        <vt:i4>589864</vt:i4>
      </vt:variant>
      <vt:variant>
        <vt:i4>456</vt:i4>
      </vt:variant>
      <vt:variant>
        <vt:i4>0</vt:i4>
      </vt:variant>
      <vt:variant>
        <vt:i4>5</vt:i4>
      </vt:variant>
      <vt:variant>
        <vt:lpwstr/>
      </vt:variant>
      <vt:variant>
        <vt:lpwstr>EX_CN_02_01_Contract_Requirements</vt:lpwstr>
      </vt:variant>
      <vt:variant>
        <vt:i4>7340139</vt:i4>
      </vt:variant>
      <vt:variant>
        <vt:i4>453</vt:i4>
      </vt:variant>
      <vt:variant>
        <vt:i4>0</vt:i4>
      </vt:variant>
      <vt:variant>
        <vt:i4>5</vt:i4>
      </vt:variant>
      <vt:variant>
        <vt:lpwstr/>
      </vt:variant>
      <vt:variant>
        <vt:lpwstr>KPI</vt:lpwstr>
      </vt:variant>
      <vt:variant>
        <vt:i4>7471211</vt:i4>
      </vt:variant>
      <vt:variant>
        <vt:i4>450</vt:i4>
      </vt:variant>
      <vt:variant>
        <vt:i4>0</vt:i4>
      </vt:variant>
      <vt:variant>
        <vt:i4>5</vt:i4>
      </vt:variant>
      <vt:variant>
        <vt:lpwstr/>
      </vt:variant>
      <vt:variant>
        <vt:lpwstr>KRI</vt:lpwstr>
      </vt:variant>
      <vt:variant>
        <vt:i4>7209041</vt:i4>
      </vt:variant>
      <vt:variant>
        <vt:i4>447</vt:i4>
      </vt:variant>
      <vt:variant>
        <vt:i4>0</vt:i4>
      </vt:variant>
      <vt:variant>
        <vt:i4>5</vt:i4>
      </vt:variant>
      <vt:variant>
        <vt:lpwstr/>
      </vt:variant>
      <vt:variant>
        <vt:lpwstr>Three_lines_of_defense</vt:lpwstr>
      </vt:variant>
      <vt:variant>
        <vt:i4>6291550</vt:i4>
      </vt:variant>
      <vt:variant>
        <vt:i4>441</vt:i4>
      </vt:variant>
      <vt:variant>
        <vt:i4>0</vt:i4>
      </vt:variant>
      <vt:variant>
        <vt:i4>5</vt:i4>
      </vt:variant>
      <vt:variant>
        <vt:lpwstr/>
      </vt:variant>
      <vt:variant>
        <vt:lpwstr>Risk_assessment</vt:lpwstr>
      </vt:variant>
      <vt:variant>
        <vt:i4>6291550</vt:i4>
      </vt:variant>
      <vt:variant>
        <vt:i4>438</vt:i4>
      </vt:variant>
      <vt:variant>
        <vt:i4>0</vt:i4>
      </vt:variant>
      <vt:variant>
        <vt:i4>5</vt:i4>
      </vt:variant>
      <vt:variant>
        <vt:lpwstr/>
      </vt:variant>
      <vt:variant>
        <vt:lpwstr>Risk_assessment</vt:lpwstr>
      </vt:variant>
      <vt:variant>
        <vt:i4>6291542</vt:i4>
      </vt:variant>
      <vt:variant>
        <vt:i4>435</vt:i4>
      </vt:variant>
      <vt:variant>
        <vt:i4>0</vt:i4>
      </vt:variant>
      <vt:variant>
        <vt:i4>5</vt:i4>
      </vt:variant>
      <vt:variant>
        <vt:lpwstr/>
      </vt:variant>
      <vt:variant>
        <vt:lpwstr>Critical_infrastructure</vt:lpwstr>
      </vt:variant>
      <vt:variant>
        <vt:i4>3211288</vt:i4>
      </vt:variant>
      <vt:variant>
        <vt:i4>432</vt:i4>
      </vt:variant>
      <vt:variant>
        <vt:i4>0</vt:i4>
      </vt:variant>
      <vt:variant>
        <vt:i4>5</vt:i4>
      </vt:variant>
      <vt:variant>
        <vt:lpwstr/>
      </vt:variant>
      <vt:variant>
        <vt:lpwstr>Cyber_resiliency</vt:lpwstr>
      </vt:variant>
      <vt:variant>
        <vt:i4>3801108</vt:i4>
      </vt:variant>
      <vt:variant>
        <vt:i4>429</vt:i4>
      </vt:variant>
      <vt:variant>
        <vt:i4>0</vt:i4>
      </vt:variant>
      <vt:variant>
        <vt:i4>5</vt:i4>
      </vt:variant>
      <vt:variant>
        <vt:lpwstr/>
      </vt:variant>
      <vt:variant>
        <vt:lpwstr>Cyber_threat</vt:lpwstr>
      </vt:variant>
      <vt:variant>
        <vt:i4>4194369</vt:i4>
      </vt:variant>
      <vt:variant>
        <vt:i4>426</vt:i4>
      </vt:variant>
      <vt:variant>
        <vt:i4>0</vt:i4>
      </vt:variant>
      <vt:variant>
        <vt:i4>5</vt:i4>
      </vt:variant>
      <vt:variant>
        <vt:lpwstr/>
      </vt:variant>
      <vt:variant>
        <vt:lpwstr>Second_line_defense</vt:lpwstr>
      </vt:variant>
      <vt:variant>
        <vt:i4>4194382</vt:i4>
      </vt:variant>
      <vt:variant>
        <vt:i4>423</vt:i4>
      </vt:variant>
      <vt:variant>
        <vt:i4>0</vt:i4>
      </vt:variant>
      <vt:variant>
        <vt:i4>5</vt:i4>
      </vt:variant>
      <vt:variant>
        <vt:lpwstr/>
      </vt:variant>
      <vt:variant>
        <vt:lpwstr>First_line_defense</vt:lpwstr>
      </vt:variant>
      <vt:variant>
        <vt:i4>7209041</vt:i4>
      </vt:variant>
      <vt:variant>
        <vt:i4>420</vt:i4>
      </vt:variant>
      <vt:variant>
        <vt:i4>0</vt:i4>
      </vt:variant>
      <vt:variant>
        <vt:i4>5</vt:i4>
      </vt:variant>
      <vt:variant>
        <vt:lpwstr/>
      </vt:variant>
      <vt:variant>
        <vt:lpwstr>Three_lines_of_defense</vt:lpwstr>
      </vt:variant>
      <vt:variant>
        <vt:i4>6488150</vt:i4>
      </vt:variant>
      <vt:variant>
        <vt:i4>417</vt:i4>
      </vt:variant>
      <vt:variant>
        <vt:i4>0</vt:i4>
      </vt:variant>
      <vt:variant>
        <vt:i4>5</vt:i4>
      </vt:variant>
      <vt:variant>
        <vt:lpwstr/>
      </vt:variant>
      <vt:variant>
        <vt:lpwstr>Risk_tolerance</vt:lpwstr>
      </vt:variant>
      <vt:variant>
        <vt:i4>6750294</vt:i4>
      </vt:variant>
      <vt:variant>
        <vt:i4>414</vt:i4>
      </vt:variant>
      <vt:variant>
        <vt:i4>0</vt:i4>
      </vt:variant>
      <vt:variant>
        <vt:i4>5</vt:i4>
      </vt:variant>
      <vt:variant>
        <vt:lpwstr/>
      </vt:variant>
      <vt:variant>
        <vt:lpwstr>Threat_intelligence</vt:lpwstr>
      </vt:variant>
      <vt:variant>
        <vt:i4>7471211</vt:i4>
      </vt:variant>
      <vt:variant>
        <vt:i4>411</vt:i4>
      </vt:variant>
      <vt:variant>
        <vt:i4>0</vt:i4>
      </vt:variant>
      <vt:variant>
        <vt:i4>5</vt:i4>
      </vt:variant>
      <vt:variant>
        <vt:lpwstr/>
      </vt:variant>
      <vt:variant>
        <vt:lpwstr>KRI</vt:lpwstr>
      </vt:variant>
      <vt:variant>
        <vt:i4>6488150</vt:i4>
      </vt:variant>
      <vt:variant>
        <vt:i4>408</vt:i4>
      </vt:variant>
      <vt:variant>
        <vt:i4>0</vt:i4>
      </vt:variant>
      <vt:variant>
        <vt:i4>5</vt:i4>
      </vt:variant>
      <vt:variant>
        <vt:lpwstr/>
      </vt:variant>
      <vt:variant>
        <vt:lpwstr>Risk_tolerance</vt:lpwstr>
      </vt:variant>
      <vt:variant>
        <vt:i4>1245218</vt:i4>
      </vt:variant>
      <vt:variant>
        <vt:i4>405</vt:i4>
      </vt:variant>
      <vt:variant>
        <vt:i4>0</vt:i4>
      </vt:variant>
      <vt:variant>
        <vt:i4>5</vt:i4>
      </vt:variant>
      <vt:variant>
        <vt:lpwstr/>
      </vt:variant>
      <vt:variant>
        <vt:lpwstr>Risk_appetite</vt:lpwstr>
      </vt:variant>
      <vt:variant>
        <vt:i4>6291542</vt:i4>
      </vt:variant>
      <vt:variant>
        <vt:i4>402</vt:i4>
      </vt:variant>
      <vt:variant>
        <vt:i4>0</vt:i4>
      </vt:variant>
      <vt:variant>
        <vt:i4>5</vt:i4>
      </vt:variant>
      <vt:variant>
        <vt:lpwstr/>
      </vt:variant>
      <vt:variant>
        <vt:lpwstr>Critical_infrastructure</vt:lpwstr>
      </vt:variant>
      <vt:variant>
        <vt:i4>7471211</vt:i4>
      </vt:variant>
      <vt:variant>
        <vt:i4>399</vt:i4>
      </vt:variant>
      <vt:variant>
        <vt:i4>0</vt:i4>
      </vt:variant>
      <vt:variant>
        <vt:i4>5</vt:i4>
      </vt:variant>
      <vt:variant>
        <vt:lpwstr/>
      </vt:variant>
      <vt:variant>
        <vt:lpwstr>KRI</vt:lpwstr>
      </vt:variant>
      <vt:variant>
        <vt:i4>7471211</vt:i4>
      </vt:variant>
      <vt:variant>
        <vt:i4>396</vt:i4>
      </vt:variant>
      <vt:variant>
        <vt:i4>0</vt:i4>
      </vt:variant>
      <vt:variant>
        <vt:i4>5</vt:i4>
      </vt:variant>
      <vt:variant>
        <vt:lpwstr/>
      </vt:variant>
      <vt:variant>
        <vt:lpwstr>KRI</vt:lpwstr>
      </vt:variant>
      <vt:variant>
        <vt:i4>1245218</vt:i4>
      </vt:variant>
      <vt:variant>
        <vt:i4>393</vt:i4>
      </vt:variant>
      <vt:variant>
        <vt:i4>0</vt:i4>
      </vt:variant>
      <vt:variant>
        <vt:i4>5</vt:i4>
      </vt:variant>
      <vt:variant>
        <vt:lpwstr/>
      </vt:variant>
      <vt:variant>
        <vt:lpwstr>Risk_appetite</vt:lpwstr>
      </vt:variant>
      <vt:variant>
        <vt:i4>6488150</vt:i4>
      </vt:variant>
      <vt:variant>
        <vt:i4>390</vt:i4>
      </vt:variant>
      <vt:variant>
        <vt:i4>0</vt:i4>
      </vt:variant>
      <vt:variant>
        <vt:i4>5</vt:i4>
      </vt:variant>
      <vt:variant>
        <vt:lpwstr/>
      </vt:variant>
      <vt:variant>
        <vt:lpwstr>Risk_tolerance</vt:lpwstr>
      </vt:variant>
      <vt:variant>
        <vt:i4>6488150</vt:i4>
      </vt:variant>
      <vt:variant>
        <vt:i4>387</vt:i4>
      </vt:variant>
      <vt:variant>
        <vt:i4>0</vt:i4>
      </vt:variant>
      <vt:variant>
        <vt:i4>5</vt:i4>
      </vt:variant>
      <vt:variant>
        <vt:lpwstr/>
      </vt:variant>
      <vt:variant>
        <vt:lpwstr>Risk_tolerance</vt:lpwstr>
      </vt:variant>
      <vt:variant>
        <vt:i4>1245218</vt:i4>
      </vt:variant>
      <vt:variant>
        <vt:i4>384</vt:i4>
      </vt:variant>
      <vt:variant>
        <vt:i4>0</vt:i4>
      </vt:variant>
      <vt:variant>
        <vt:i4>5</vt:i4>
      </vt:variant>
      <vt:variant>
        <vt:lpwstr/>
      </vt:variant>
      <vt:variant>
        <vt:lpwstr>Risk_appetite</vt:lpwstr>
      </vt:variant>
      <vt:variant>
        <vt:i4>6488171</vt:i4>
      </vt:variant>
      <vt:variant>
        <vt:i4>381</vt:i4>
      </vt:variant>
      <vt:variant>
        <vt:i4>0</vt:i4>
      </vt:variant>
      <vt:variant>
        <vt:i4>5</vt:i4>
      </vt:variant>
      <vt:variant>
        <vt:lpwstr/>
      </vt:variant>
      <vt:variant>
        <vt:lpwstr>KCI</vt:lpwstr>
      </vt:variant>
      <vt:variant>
        <vt:i4>7340139</vt:i4>
      </vt:variant>
      <vt:variant>
        <vt:i4>378</vt:i4>
      </vt:variant>
      <vt:variant>
        <vt:i4>0</vt:i4>
      </vt:variant>
      <vt:variant>
        <vt:i4>5</vt:i4>
      </vt:variant>
      <vt:variant>
        <vt:lpwstr/>
      </vt:variant>
      <vt:variant>
        <vt:lpwstr>KPI</vt:lpwstr>
      </vt:variant>
      <vt:variant>
        <vt:i4>7471211</vt:i4>
      </vt:variant>
      <vt:variant>
        <vt:i4>375</vt:i4>
      </vt:variant>
      <vt:variant>
        <vt:i4>0</vt:i4>
      </vt:variant>
      <vt:variant>
        <vt:i4>5</vt:i4>
      </vt:variant>
      <vt:variant>
        <vt:lpwstr/>
      </vt:variant>
      <vt:variant>
        <vt:lpwstr>KRI</vt:lpwstr>
      </vt:variant>
      <vt:variant>
        <vt:i4>8257654</vt:i4>
      </vt:variant>
      <vt:variant>
        <vt:i4>345</vt:i4>
      </vt:variant>
      <vt:variant>
        <vt:i4>0</vt:i4>
      </vt:variant>
      <vt:variant>
        <vt:i4>5</vt:i4>
      </vt:variant>
      <vt:variant>
        <vt:lpwstr/>
      </vt:variant>
      <vt:variant>
        <vt:lpwstr>Recovery_point_obj</vt:lpwstr>
      </vt:variant>
      <vt:variant>
        <vt:i4>8257654</vt:i4>
      </vt:variant>
      <vt:variant>
        <vt:i4>342</vt:i4>
      </vt:variant>
      <vt:variant>
        <vt:i4>0</vt:i4>
      </vt:variant>
      <vt:variant>
        <vt:i4>5</vt:i4>
      </vt:variant>
      <vt:variant>
        <vt:lpwstr/>
      </vt:variant>
      <vt:variant>
        <vt:lpwstr>Recovery_point_obj</vt:lpwstr>
      </vt:variant>
      <vt:variant>
        <vt:i4>3276841</vt:i4>
      </vt:variant>
      <vt:variant>
        <vt:i4>339</vt:i4>
      </vt:variant>
      <vt:variant>
        <vt:i4>0</vt:i4>
      </vt:variant>
      <vt:variant>
        <vt:i4>5</vt:i4>
      </vt:variant>
      <vt:variant>
        <vt:lpwstr/>
      </vt:variant>
      <vt:variant>
        <vt:lpwstr>Recovery_time_obj</vt:lpwstr>
      </vt:variant>
      <vt:variant>
        <vt:i4>6488151</vt:i4>
      </vt:variant>
      <vt:variant>
        <vt:i4>336</vt:i4>
      </vt:variant>
      <vt:variant>
        <vt:i4>0</vt:i4>
      </vt:variant>
      <vt:variant>
        <vt:i4>5</vt:i4>
      </vt:variant>
      <vt:variant>
        <vt:lpwstr/>
      </vt:variant>
      <vt:variant>
        <vt:lpwstr>External_dependency</vt:lpwstr>
      </vt:variant>
      <vt:variant>
        <vt:i4>3211288</vt:i4>
      </vt:variant>
      <vt:variant>
        <vt:i4>330</vt:i4>
      </vt:variant>
      <vt:variant>
        <vt:i4>0</vt:i4>
      </vt:variant>
      <vt:variant>
        <vt:i4>5</vt:i4>
      </vt:variant>
      <vt:variant>
        <vt:lpwstr/>
      </vt:variant>
      <vt:variant>
        <vt:lpwstr>Cyber_resiliency</vt:lpwstr>
      </vt:variant>
      <vt:variant>
        <vt:i4>4784235</vt:i4>
      </vt:variant>
      <vt:variant>
        <vt:i4>327</vt:i4>
      </vt:variant>
      <vt:variant>
        <vt:i4>0</vt:i4>
      </vt:variant>
      <vt:variant>
        <vt:i4>5</vt:i4>
      </vt:variant>
      <vt:variant>
        <vt:lpwstr/>
      </vt:variant>
      <vt:variant>
        <vt:lpwstr>Operational_resilience</vt:lpwstr>
      </vt:variant>
      <vt:variant>
        <vt:i4>6291542</vt:i4>
      </vt:variant>
      <vt:variant>
        <vt:i4>324</vt:i4>
      </vt:variant>
      <vt:variant>
        <vt:i4>0</vt:i4>
      </vt:variant>
      <vt:variant>
        <vt:i4>5</vt:i4>
      </vt:variant>
      <vt:variant>
        <vt:lpwstr/>
      </vt:variant>
      <vt:variant>
        <vt:lpwstr>Critical_infrastructure</vt:lpwstr>
      </vt:variant>
      <vt:variant>
        <vt:i4>6291542</vt:i4>
      </vt:variant>
      <vt:variant>
        <vt:i4>321</vt:i4>
      </vt:variant>
      <vt:variant>
        <vt:i4>0</vt:i4>
      </vt:variant>
      <vt:variant>
        <vt:i4>5</vt:i4>
      </vt:variant>
      <vt:variant>
        <vt:lpwstr/>
      </vt:variant>
      <vt:variant>
        <vt:lpwstr>Critical_infrastructure</vt:lpwstr>
      </vt:variant>
      <vt:variant>
        <vt:i4>1245218</vt:i4>
      </vt:variant>
      <vt:variant>
        <vt:i4>318</vt:i4>
      </vt:variant>
      <vt:variant>
        <vt:i4>0</vt:i4>
      </vt:variant>
      <vt:variant>
        <vt:i4>5</vt:i4>
      </vt:variant>
      <vt:variant>
        <vt:lpwstr/>
      </vt:variant>
      <vt:variant>
        <vt:lpwstr>Risk_appetite</vt:lpwstr>
      </vt:variant>
      <vt:variant>
        <vt:i4>6488150</vt:i4>
      </vt:variant>
      <vt:variant>
        <vt:i4>315</vt:i4>
      </vt:variant>
      <vt:variant>
        <vt:i4>0</vt:i4>
      </vt:variant>
      <vt:variant>
        <vt:i4>5</vt:i4>
      </vt:variant>
      <vt:variant>
        <vt:lpwstr/>
      </vt:variant>
      <vt:variant>
        <vt:lpwstr>Risk_tolerance</vt:lpwstr>
      </vt:variant>
      <vt:variant>
        <vt:i4>1245218</vt:i4>
      </vt:variant>
      <vt:variant>
        <vt:i4>312</vt:i4>
      </vt:variant>
      <vt:variant>
        <vt:i4>0</vt:i4>
      </vt:variant>
      <vt:variant>
        <vt:i4>5</vt:i4>
      </vt:variant>
      <vt:variant>
        <vt:lpwstr/>
      </vt:variant>
      <vt:variant>
        <vt:lpwstr>Risk_appetite</vt:lpwstr>
      </vt:variant>
      <vt:variant>
        <vt:i4>6488150</vt:i4>
      </vt:variant>
      <vt:variant>
        <vt:i4>309</vt:i4>
      </vt:variant>
      <vt:variant>
        <vt:i4>0</vt:i4>
      </vt:variant>
      <vt:variant>
        <vt:i4>5</vt:i4>
      </vt:variant>
      <vt:variant>
        <vt:lpwstr/>
      </vt:variant>
      <vt:variant>
        <vt:lpwstr>Risk_tolerance</vt:lpwstr>
      </vt:variant>
      <vt:variant>
        <vt:i4>5382144</vt:i4>
      </vt:variant>
      <vt:variant>
        <vt:i4>306</vt:i4>
      </vt:variant>
      <vt:variant>
        <vt:i4>0</vt:i4>
      </vt:variant>
      <vt:variant>
        <vt:i4>5</vt:i4>
      </vt:variant>
      <vt:variant>
        <vt:lpwstr/>
      </vt:variant>
      <vt:variant>
        <vt:lpwstr>_Determine_Your_Organization’s</vt:lpwstr>
      </vt:variant>
      <vt:variant>
        <vt:i4>4792358</vt:i4>
      </vt:variant>
      <vt:variant>
        <vt:i4>303</vt:i4>
      </vt:variant>
      <vt:variant>
        <vt:i4>0</vt:i4>
      </vt:variant>
      <vt:variant>
        <vt:i4>5</vt:i4>
      </vt:variant>
      <vt:variant>
        <vt:lpwstr/>
      </vt:variant>
      <vt:variant>
        <vt:lpwstr>_APPENDIX_C_–_1</vt:lpwstr>
      </vt:variant>
      <vt:variant>
        <vt:i4>2031674</vt:i4>
      </vt:variant>
      <vt:variant>
        <vt:i4>296</vt:i4>
      </vt:variant>
      <vt:variant>
        <vt:i4>0</vt:i4>
      </vt:variant>
      <vt:variant>
        <vt:i4>5</vt:i4>
      </vt:variant>
      <vt:variant>
        <vt:lpwstr/>
      </vt:variant>
      <vt:variant>
        <vt:lpwstr>_Toc89343623</vt:lpwstr>
      </vt:variant>
      <vt:variant>
        <vt:i4>1966138</vt:i4>
      </vt:variant>
      <vt:variant>
        <vt:i4>290</vt:i4>
      </vt:variant>
      <vt:variant>
        <vt:i4>0</vt:i4>
      </vt:variant>
      <vt:variant>
        <vt:i4>5</vt:i4>
      </vt:variant>
      <vt:variant>
        <vt:lpwstr/>
      </vt:variant>
      <vt:variant>
        <vt:lpwstr>_Toc89343622</vt:lpwstr>
      </vt:variant>
      <vt:variant>
        <vt:i4>1900602</vt:i4>
      </vt:variant>
      <vt:variant>
        <vt:i4>284</vt:i4>
      </vt:variant>
      <vt:variant>
        <vt:i4>0</vt:i4>
      </vt:variant>
      <vt:variant>
        <vt:i4>5</vt:i4>
      </vt:variant>
      <vt:variant>
        <vt:lpwstr/>
      </vt:variant>
      <vt:variant>
        <vt:lpwstr>_Toc89343621</vt:lpwstr>
      </vt:variant>
      <vt:variant>
        <vt:i4>1835066</vt:i4>
      </vt:variant>
      <vt:variant>
        <vt:i4>278</vt:i4>
      </vt:variant>
      <vt:variant>
        <vt:i4>0</vt:i4>
      </vt:variant>
      <vt:variant>
        <vt:i4>5</vt:i4>
      </vt:variant>
      <vt:variant>
        <vt:lpwstr/>
      </vt:variant>
      <vt:variant>
        <vt:lpwstr>_Toc89343620</vt:lpwstr>
      </vt:variant>
      <vt:variant>
        <vt:i4>1376313</vt:i4>
      </vt:variant>
      <vt:variant>
        <vt:i4>272</vt:i4>
      </vt:variant>
      <vt:variant>
        <vt:i4>0</vt:i4>
      </vt:variant>
      <vt:variant>
        <vt:i4>5</vt:i4>
      </vt:variant>
      <vt:variant>
        <vt:lpwstr/>
      </vt:variant>
      <vt:variant>
        <vt:lpwstr>_Toc89343619</vt:lpwstr>
      </vt:variant>
      <vt:variant>
        <vt:i4>1310777</vt:i4>
      </vt:variant>
      <vt:variant>
        <vt:i4>266</vt:i4>
      </vt:variant>
      <vt:variant>
        <vt:i4>0</vt:i4>
      </vt:variant>
      <vt:variant>
        <vt:i4>5</vt:i4>
      </vt:variant>
      <vt:variant>
        <vt:lpwstr/>
      </vt:variant>
      <vt:variant>
        <vt:lpwstr>_Toc89343618</vt:lpwstr>
      </vt:variant>
      <vt:variant>
        <vt:i4>1769529</vt:i4>
      </vt:variant>
      <vt:variant>
        <vt:i4>260</vt:i4>
      </vt:variant>
      <vt:variant>
        <vt:i4>0</vt:i4>
      </vt:variant>
      <vt:variant>
        <vt:i4>5</vt:i4>
      </vt:variant>
      <vt:variant>
        <vt:lpwstr/>
      </vt:variant>
      <vt:variant>
        <vt:lpwstr>_Toc89343617</vt:lpwstr>
      </vt:variant>
      <vt:variant>
        <vt:i4>1703993</vt:i4>
      </vt:variant>
      <vt:variant>
        <vt:i4>254</vt:i4>
      </vt:variant>
      <vt:variant>
        <vt:i4>0</vt:i4>
      </vt:variant>
      <vt:variant>
        <vt:i4>5</vt:i4>
      </vt:variant>
      <vt:variant>
        <vt:lpwstr/>
      </vt:variant>
      <vt:variant>
        <vt:lpwstr>_Toc89343616</vt:lpwstr>
      </vt:variant>
      <vt:variant>
        <vt:i4>1638457</vt:i4>
      </vt:variant>
      <vt:variant>
        <vt:i4>248</vt:i4>
      </vt:variant>
      <vt:variant>
        <vt:i4>0</vt:i4>
      </vt:variant>
      <vt:variant>
        <vt:i4>5</vt:i4>
      </vt:variant>
      <vt:variant>
        <vt:lpwstr/>
      </vt:variant>
      <vt:variant>
        <vt:lpwstr>_Toc89343615</vt:lpwstr>
      </vt:variant>
      <vt:variant>
        <vt:i4>1572921</vt:i4>
      </vt:variant>
      <vt:variant>
        <vt:i4>242</vt:i4>
      </vt:variant>
      <vt:variant>
        <vt:i4>0</vt:i4>
      </vt:variant>
      <vt:variant>
        <vt:i4>5</vt:i4>
      </vt:variant>
      <vt:variant>
        <vt:lpwstr/>
      </vt:variant>
      <vt:variant>
        <vt:lpwstr>_Toc89343614</vt:lpwstr>
      </vt:variant>
      <vt:variant>
        <vt:i4>2031673</vt:i4>
      </vt:variant>
      <vt:variant>
        <vt:i4>236</vt:i4>
      </vt:variant>
      <vt:variant>
        <vt:i4>0</vt:i4>
      </vt:variant>
      <vt:variant>
        <vt:i4>5</vt:i4>
      </vt:variant>
      <vt:variant>
        <vt:lpwstr/>
      </vt:variant>
      <vt:variant>
        <vt:lpwstr>_Toc89343613</vt:lpwstr>
      </vt:variant>
      <vt:variant>
        <vt:i4>1966137</vt:i4>
      </vt:variant>
      <vt:variant>
        <vt:i4>230</vt:i4>
      </vt:variant>
      <vt:variant>
        <vt:i4>0</vt:i4>
      </vt:variant>
      <vt:variant>
        <vt:i4>5</vt:i4>
      </vt:variant>
      <vt:variant>
        <vt:lpwstr/>
      </vt:variant>
      <vt:variant>
        <vt:lpwstr>_Toc89343612</vt:lpwstr>
      </vt:variant>
      <vt:variant>
        <vt:i4>1900601</vt:i4>
      </vt:variant>
      <vt:variant>
        <vt:i4>224</vt:i4>
      </vt:variant>
      <vt:variant>
        <vt:i4>0</vt:i4>
      </vt:variant>
      <vt:variant>
        <vt:i4>5</vt:i4>
      </vt:variant>
      <vt:variant>
        <vt:lpwstr/>
      </vt:variant>
      <vt:variant>
        <vt:lpwstr>_Toc89343611</vt:lpwstr>
      </vt:variant>
      <vt:variant>
        <vt:i4>1835065</vt:i4>
      </vt:variant>
      <vt:variant>
        <vt:i4>218</vt:i4>
      </vt:variant>
      <vt:variant>
        <vt:i4>0</vt:i4>
      </vt:variant>
      <vt:variant>
        <vt:i4>5</vt:i4>
      </vt:variant>
      <vt:variant>
        <vt:lpwstr/>
      </vt:variant>
      <vt:variant>
        <vt:lpwstr>_Toc89343610</vt:lpwstr>
      </vt:variant>
      <vt:variant>
        <vt:i4>1376312</vt:i4>
      </vt:variant>
      <vt:variant>
        <vt:i4>212</vt:i4>
      </vt:variant>
      <vt:variant>
        <vt:i4>0</vt:i4>
      </vt:variant>
      <vt:variant>
        <vt:i4>5</vt:i4>
      </vt:variant>
      <vt:variant>
        <vt:lpwstr/>
      </vt:variant>
      <vt:variant>
        <vt:lpwstr>_Toc89343609</vt:lpwstr>
      </vt:variant>
      <vt:variant>
        <vt:i4>1310776</vt:i4>
      </vt:variant>
      <vt:variant>
        <vt:i4>206</vt:i4>
      </vt:variant>
      <vt:variant>
        <vt:i4>0</vt:i4>
      </vt:variant>
      <vt:variant>
        <vt:i4>5</vt:i4>
      </vt:variant>
      <vt:variant>
        <vt:lpwstr/>
      </vt:variant>
      <vt:variant>
        <vt:lpwstr>_Toc89343608</vt:lpwstr>
      </vt:variant>
      <vt:variant>
        <vt:i4>1769528</vt:i4>
      </vt:variant>
      <vt:variant>
        <vt:i4>200</vt:i4>
      </vt:variant>
      <vt:variant>
        <vt:i4>0</vt:i4>
      </vt:variant>
      <vt:variant>
        <vt:i4>5</vt:i4>
      </vt:variant>
      <vt:variant>
        <vt:lpwstr/>
      </vt:variant>
      <vt:variant>
        <vt:lpwstr>_Toc89343607</vt:lpwstr>
      </vt:variant>
      <vt:variant>
        <vt:i4>1703992</vt:i4>
      </vt:variant>
      <vt:variant>
        <vt:i4>194</vt:i4>
      </vt:variant>
      <vt:variant>
        <vt:i4>0</vt:i4>
      </vt:variant>
      <vt:variant>
        <vt:i4>5</vt:i4>
      </vt:variant>
      <vt:variant>
        <vt:lpwstr/>
      </vt:variant>
      <vt:variant>
        <vt:lpwstr>_Toc89343606</vt:lpwstr>
      </vt:variant>
      <vt:variant>
        <vt:i4>1638456</vt:i4>
      </vt:variant>
      <vt:variant>
        <vt:i4>188</vt:i4>
      </vt:variant>
      <vt:variant>
        <vt:i4>0</vt:i4>
      </vt:variant>
      <vt:variant>
        <vt:i4>5</vt:i4>
      </vt:variant>
      <vt:variant>
        <vt:lpwstr/>
      </vt:variant>
      <vt:variant>
        <vt:lpwstr>_Toc89343605</vt:lpwstr>
      </vt:variant>
      <vt:variant>
        <vt:i4>1572920</vt:i4>
      </vt:variant>
      <vt:variant>
        <vt:i4>182</vt:i4>
      </vt:variant>
      <vt:variant>
        <vt:i4>0</vt:i4>
      </vt:variant>
      <vt:variant>
        <vt:i4>5</vt:i4>
      </vt:variant>
      <vt:variant>
        <vt:lpwstr/>
      </vt:variant>
      <vt:variant>
        <vt:lpwstr>_Toc89343604</vt:lpwstr>
      </vt:variant>
      <vt:variant>
        <vt:i4>2031672</vt:i4>
      </vt:variant>
      <vt:variant>
        <vt:i4>176</vt:i4>
      </vt:variant>
      <vt:variant>
        <vt:i4>0</vt:i4>
      </vt:variant>
      <vt:variant>
        <vt:i4>5</vt:i4>
      </vt:variant>
      <vt:variant>
        <vt:lpwstr/>
      </vt:variant>
      <vt:variant>
        <vt:lpwstr>_Toc89343603</vt:lpwstr>
      </vt:variant>
      <vt:variant>
        <vt:i4>1966136</vt:i4>
      </vt:variant>
      <vt:variant>
        <vt:i4>170</vt:i4>
      </vt:variant>
      <vt:variant>
        <vt:i4>0</vt:i4>
      </vt:variant>
      <vt:variant>
        <vt:i4>5</vt:i4>
      </vt:variant>
      <vt:variant>
        <vt:lpwstr/>
      </vt:variant>
      <vt:variant>
        <vt:lpwstr>_Toc89343602</vt:lpwstr>
      </vt:variant>
      <vt:variant>
        <vt:i4>1900600</vt:i4>
      </vt:variant>
      <vt:variant>
        <vt:i4>164</vt:i4>
      </vt:variant>
      <vt:variant>
        <vt:i4>0</vt:i4>
      </vt:variant>
      <vt:variant>
        <vt:i4>5</vt:i4>
      </vt:variant>
      <vt:variant>
        <vt:lpwstr/>
      </vt:variant>
      <vt:variant>
        <vt:lpwstr>_Toc89343601</vt:lpwstr>
      </vt:variant>
      <vt:variant>
        <vt:i4>1835064</vt:i4>
      </vt:variant>
      <vt:variant>
        <vt:i4>158</vt:i4>
      </vt:variant>
      <vt:variant>
        <vt:i4>0</vt:i4>
      </vt:variant>
      <vt:variant>
        <vt:i4>5</vt:i4>
      </vt:variant>
      <vt:variant>
        <vt:lpwstr/>
      </vt:variant>
      <vt:variant>
        <vt:lpwstr>_Toc89343600</vt:lpwstr>
      </vt:variant>
      <vt:variant>
        <vt:i4>1441841</vt:i4>
      </vt:variant>
      <vt:variant>
        <vt:i4>152</vt:i4>
      </vt:variant>
      <vt:variant>
        <vt:i4>0</vt:i4>
      </vt:variant>
      <vt:variant>
        <vt:i4>5</vt:i4>
      </vt:variant>
      <vt:variant>
        <vt:lpwstr/>
      </vt:variant>
      <vt:variant>
        <vt:lpwstr>_Toc89343599</vt:lpwstr>
      </vt:variant>
      <vt:variant>
        <vt:i4>1507377</vt:i4>
      </vt:variant>
      <vt:variant>
        <vt:i4>146</vt:i4>
      </vt:variant>
      <vt:variant>
        <vt:i4>0</vt:i4>
      </vt:variant>
      <vt:variant>
        <vt:i4>5</vt:i4>
      </vt:variant>
      <vt:variant>
        <vt:lpwstr/>
      </vt:variant>
      <vt:variant>
        <vt:lpwstr>_Toc89343598</vt:lpwstr>
      </vt:variant>
      <vt:variant>
        <vt:i4>1572913</vt:i4>
      </vt:variant>
      <vt:variant>
        <vt:i4>140</vt:i4>
      </vt:variant>
      <vt:variant>
        <vt:i4>0</vt:i4>
      </vt:variant>
      <vt:variant>
        <vt:i4>5</vt:i4>
      </vt:variant>
      <vt:variant>
        <vt:lpwstr/>
      </vt:variant>
      <vt:variant>
        <vt:lpwstr>_Toc89343597</vt:lpwstr>
      </vt:variant>
      <vt:variant>
        <vt:i4>1638449</vt:i4>
      </vt:variant>
      <vt:variant>
        <vt:i4>134</vt:i4>
      </vt:variant>
      <vt:variant>
        <vt:i4>0</vt:i4>
      </vt:variant>
      <vt:variant>
        <vt:i4>5</vt:i4>
      </vt:variant>
      <vt:variant>
        <vt:lpwstr/>
      </vt:variant>
      <vt:variant>
        <vt:lpwstr>_Toc89343596</vt:lpwstr>
      </vt:variant>
      <vt:variant>
        <vt:i4>1703985</vt:i4>
      </vt:variant>
      <vt:variant>
        <vt:i4>128</vt:i4>
      </vt:variant>
      <vt:variant>
        <vt:i4>0</vt:i4>
      </vt:variant>
      <vt:variant>
        <vt:i4>5</vt:i4>
      </vt:variant>
      <vt:variant>
        <vt:lpwstr/>
      </vt:variant>
      <vt:variant>
        <vt:lpwstr>_Toc89343595</vt:lpwstr>
      </vt:variant>
      <vt:variant>
        <vt:i4>1769521</vt:i4>
      </vt:variant>
      <vt:variant>
        <vt:i4>122</vt:i4>
      </vt:variant>
      <vt:variant>
        <vt:i4>0</vt:i4>
      </vt:variant>
      <vt:variant>
        <vt:i4>5</vt:i4>
      </vt:variant>
      <vt:variant>
        <vt:lpwstr/>
      </vt:variant>
      <vt:variant>
        <vt:lpwstr>_Toc89343594</vt:lpwstr>
      </vt:variant>
      <vt:variant>
        <vt:i4>1835057</vt:i4>
      </vt:variant>
      <vt:variant>
        <vt:i4>116</vt:i4>
      </vt:variant>
      <vt:variant>
        <vt:i4>0</vt:i4>
      </vt:variant>
      <vt:variant>
        <vt:i4>5</vt:i4>
      </vt:variant>
      <vt:variant>
        <vt:lpwstr/>
      </vt:variant>
      <vt:variant>
        <vt:lpwstr>_Toc89343593</vt:lpwstr>
      </vt:variant>
      <vt:variant>
        <vt:i4>1900593</vt:i4>
      </vt:variant>
      <vt:variant>
        <vt:i4>110</vt:i4>
      </vt:variant>
      <vt:variant>
        <vt:i4>0</vt:i4>
      </vt:variant>
      <vt:variant>
        <vt:i4>5</vt:i4>
      </vt:variant>
      <vt:variant>
        <vt:lpwstr/>
      </vt:variant>
      <vt:variant>
        <vt:lpwstr>_Toc89343592</vt:lpwstr>
      </vt:variant>
      <vt:variant>
        <vt:i4>1966129</vt:i4>
      </vt:variant>
      <vt:variant>
        <vt:i4>104</vt:i4>
      </vt:variant>
      <vt:variant>
        <vt:i4>0</vt:i4>
      </vt:variant>
      <vt:variant>
        <vt:i4>5</vt:i4>
      </vt:variant>
      <vt:variant>
        <vt:lpwstr/>
      </vt:variant>
      <vt:variant>
        <vt:lpwstr>_Toc89343591</vt:lpwstr>
      </vt:variant>
      <vt:variant>
        <vt:i4>2031665</vt:i4>
      </vt:variant>
      <vt:variant>
        <vt:i4>98</vt:i4>
      </vt:variant>
      <vt:variant>
        <vt:i4>0</vt:i4>
      </vt:variant>
      <vt:variant>
        <vt:i4>5</vt:i4>
      </vt:variant>
      <vt:variant>
        <vt:lpwstr/>
      </vt:variant>
      <vt:variant>
        <vt:lpwstr>_Toc89343590</vt:lpwstr>
      </vt:variant>
      <vt:variant>
        <vt:i4>1441840</vt:i4>
      </vt:variant>
      <vt:variant>
        <vt:i4>92</vt:i4>
      </vt:variant>
      <vt:variant>
        <vt:i4>0</vt:i4>
      </vt:variant>
      <vt:variant>
        <vt:i4>5</vt:i4>
      </vt:variant>
      <vt:variant>
        <vt:lpwstr/>
      </vt:variant>
      <vt:variant>
        <vt:lpwstr>_Toc89343589</vt:lpwstr>
      </vt:variant>
      <vt:variant>
        <vt:i4>1507376</vt:i4>
      </vt:variant>
      <vt:variant>
        <vt:i4>86</vt:i4>
      </vt:variant>
      <vt:variant>
        <vt:i4>0</vt:i4>
      </vt:variant>
      <vt:variant>
        <vt:i4>5</vt:i4>
      </vt:variant>
      <vt:variant>
        <vt:lpwstr/>
      </vt:variant>
      <vt:variant>
        <vt:lpwstr>_Toc89343588</vt:lpwstr>
      </vt:variant>
      <vt:variant>
        <vt:i4>1572912</vt:i4>
      </vt:variant>
      <vt:variant>
        <vt:i4>80</vt:i4>
      </vt:variant>
      <vt:variant>
        <vt:i4>0</vt:i4>
      </vt:variant>
      <vt:variant>
        <vt:i4>5</vt:i4>
      </vt:variant>
      <vt:variant>
        <vt:lpwstr/>
      </vt:variant>
      <vt:variant>
        <vt:lpwstr>_Toc89343587</vt:lpwstr>
      </vt:variant>
      <vt:variant>
        <vt:i4>1638448</vt:i4>
      </vt:variant>
      <vt:variant>
        <vt:i4>74</vt:i4>
      </vt:variant>
      <vt:variant>
        <vt:i4>0</vt:i4>
      </vt:variant>
      <vt:variant>
        <vt:i4>5</vt:i4>
      </vt:variant>
      <vt:variant>
        <vt:lpwstr/>
      </vt:variant>
      <vt:variant>
        <vt:lpwstr>_Toc89343586</vt:lpwstr>
      </vt:variant>
      <vt:variant>
        <vt:i4>1703984</vt:i4>
      </vt:variant>
      <vt:variant>
        <vt:i4>68</vt:i4>
      </vt:variant>
      <vt:variant>
        <vt:i4>0</vt:i4>
      </vt:variant>
      <vt:variant>
        <vt:i4>5</vt:i4>
      </vt:variant>
      <vt:variant>
        <vt:lpwstr/>
      </vt:variant>
      <vt:variant>
        <vt:lpwstr>_Toc89343585</vt:lpwstr>
      </vt:variant>
      <vt:variant>
        <vt:i4>1769520</vt:i4>
      </vt:variant>
      <vt:variant>
        <vt:i4>62</vt:i4>
      </vt:variant>
      <vt:variant>
        <vt:i4>0</vt:i4>
      </vt:variant>
      <vt:variant>
        <vt:i4>5</vt:i4>
      </vt:variant>
      <vt:variant>
        <vt:lpwstr/>
      </vt:variant>
      <vt:variant>
        <vt:lpwstr>_Toc89343584</vt:lpwstr>
      </vt:variant>
      <vt:variant>
        <vt:i4>1835056</vt:i4>
      </vt:variant>
      <vt:variant>
        <vt:i4>56</vt:i4>
      </vt:variant>
      <vt:variant>
        <vt:i4>0</vt:i4>
      </vt:variant>
      <vt:variant>
        <vt:i4>5</vt:i4>
      </vt:variant>
      <vt:variant>
        <vt:lpwstr/>
      </vt:variant>
      <vt:variant>
        <vt:lpwstr>_Toc89343583</vt:lpwstr>
      </vt:variant>
      <vt:variant>
        <vt:i4>1900592</vt:i4>
      </vt:variant>
      <vt:variant>
        <vt:i4>50</vt:i4>
      </vt:variant>
      <vt:variant>
        <vt:i4>0</vt:i4>
      </vt:variant>
      <vt:variant>
        <vt:i4>5</vt:i4>
      </vt:variant>
      <vt:variant>
        <vt:lpwstr/>
      </vt:variant>
      <vt:variant>
        <vt:lpwstr>_Toc89343582</vt:lpwstr>
      </vt:variant>
      <vt:variant>
        <vt:i4>1966128</vt:i4>
      </vt:variant>
      <vt:variant>
        <vt:i4>44</vt:i4>
      </vt:variant>
      <vt:variant>
        <vt:i4>0</vt:i4>
      </vt:variant>
      <vt:variant>
        <vt:i4>5</vt:i4>
      </vt:variant>
      <vt:variant>
        <vt:lpwstr/>
      </vt:variant>
      <vt:variant>
        <vt:lpwstr>_Toc89343581</vt:lpwstr>
      </vt:variant>
      <vt:variant>
        <vt:i4>2031664</vt:i4>
      </vt:variant>
      <vt:variant>
        <vt:i4>38</vt:i4>
      </vt:variant>
      <vt:variant>
        <vt:i4>0</vt:i4>
      </vt:variant>
      <vt:variant>
        <vt:i4>5</vt:i4>
      </vt:variant>
      <vt:variant>
        <vt:lpwstr/>
      </vt:variant>
      <vt:variant>
        <vt:lpwstr>_Toc89343580</vt:lpwstr>
      </vt:variant>
      <vt:variant>
        <vt:i4>1441855</vt:i4>
      </vt:variant>
      <vt:variant>
        <vt:i4>32</vt:i4>
      </vt:variant>
      <vt:variant>
        <vt:i4>0</vt:i4>
      </vt:variant>
      <vt:variant>
        <vt:i4>5</vt:i4>
      </vt:variant>
      <vt:variant>
        <vt:lpwstr/>
      </vt:variant>
      <vt:variant>
        <vt:lpwstr>_Toc89343579</vt:lpwstr>
      </vt:variant>
      <vt:variant>
        <vt:i4>1507391</vt:i4>
      </vt:variant>
      <vt:variant>
        <vt:i4>26</vt:i4>
      </vt:variant>
      <vt:variant>
        <vt:i4>0</vt:i4>
      </vt:variant>
      <vt:variant>
        <vt:i4>5</vt:i4>
      </vt:variant>
      <vt:variant>
        <vt:lpwstr/>
      </vt:variant>
      <vt:variant>
        <vt:lpwstr>_Toc89343578</vt:lpwstr>
      </vt:variant>
      <vt:variant>
        <vt:i4>1572927</vt:i4>
      </vt:variant>
      <vt:variant>
        <vt:i4>20</vt:i4>
      </vt:variant>
      <vt:variant>
        <vt:i4>0</vt:i4>
      </vt:variant>
      <vt:variant>
        <vt:i4>5</vt:i4>
      </vt:variant>
      <vt:variant>
        <vt:lpwstr/>
      </vt:variant>
      <vt:variant>
        <vt:lpwstr>_Toc89343577</vt:lpwstr>
      </vt:variant>
      <vt:variant>
        <vt:i4>1638463</vt:i4>
      </vt:variant>
      <vt:variant>
        <vt:i4>14</vt:i4>
      </vt:variant>
      <vt:variant>
        <vt:i4>0</vt:i4>
      </vt:variant>
      <vt:variant>
        <vt:i4>5</vt:i4>
      </vt:variant>
      <vt:variant>
        <vt:lpwstr/>
      </vt:variant>
      <vt:variant>
        <vt:lpwstr>_Toc89343576</vt:lpwstr>
      </vt:variant>
      <vt:variant>
        <vt:i4>1703999</vt:i4>
      </vt:variant>
      <vt:variant>
        <vt:i4>8</vt:i4>
      </vt:variant>
      <vt:variant>
        <vt:i4>0</vt:i4>
      </vt:variant>
      <vt:variant>
        <vt:i4>5</vt:i4>
      </vt:variant>
      <vt:variant>
        <vt:lpwstr/>
      </vt:variant>
      <vt:variant>
        <vt:lpwstr>_Toc89343575</vt:lpwstr>
      </vt:variant>
      <vt:variant>
        <vt:i4>1769535</vt:i4>
      </vt:variant>
      <vt:variant>
        <vt:i4>2</vt:i4>
      </vt:variant>
      <vt:variant>
        <vt:i4>0</vt:i4>
      </vt:variant>
      <vt:variant>
        <vt:i4>5</vt:i4>
      </vt:variant>
      <vt:variant>
        <vt:lpwstr/>
      </vt:variant>
      <vt:variant>
        <vt:lpwstr>_Toc89343574</vt:lpwstr>
      </vt:variant>
      <vt:variant>
        <vt:i4>7143521</vt:i4>
      </vt:variant>
      <vt:variant>
        <vt:i4>24</vt:i4>
      </vt:variant>
      <vt:variant>
        <vt:i4>0</vt:i4>
      </vt:variant>
      <vt:variant>
        <vt:i4>5</vt:i4>
      </vt:variant>
      <vt:variant>
        <vt:lpwstr>https://www.mitre.org/publications/technical-papers/cyber-resiliency-design-principles</vt:lpwstr>
      </vt:variant>
      <vt:variant>
        <vt:lpwstr/>
      </vt:variant>
      <vt:variant>
        <vt:i4>6619237</vt:i4>
      </vt:variant>
      <vt:variant>
        <vt:i4>21</vt:i4>
      </vt:variant>
      <vt:variant>
        <vt:i4>0</vt:i4>
      </vt:variant>
      <vt:variant>
        <vt:i4>5</vt:i4>
      </vt:variant>
      <vt:variant>
        <vt:lpwstr>https://cyberriskinstitute.org/the-profile/</vt:lpwstr>
      </vt:variant>
      <vt:variant>
        <vt:lpwstr/>
      </vt:variant>
      <vt:variant>
        <vt:i4>2293819</vt:i4>
      </vt:variant>
      <vt:variant>
        <vt:i4>18</vt:i4>
      </vt:variant>
      <vt:variant>
        <vt:i4>0</vt:i4>
      </vt:variant>
      <vt:variant>
        <vt:i4>5</vt:i4>
      </vt:variant>
      <vt:variant>
        <vt:lpwstr>https://www.fsb.org/2018/11/cyber-lexicon/</vt:lpwstr>
      </vt:variant>
      <vt:variant>
        <vt:lpwstr/>
      </vt:variant>
      <vt:variant>
        <vt:i4>1638478</vt:i4>
      </vt:variant>
      <vt:variant>
        <vt:i4>15</vt:i4>
      </vt:variant>
      <vt:variant>
        <vt:i4>0</vt:i4>
      </vt:variant>
      <vt:variant>
        <vt:i4>5</vt:i4>
      </vt:variant>
      <vt:variant>
        <vt:lpwstr>https://ithandbook.ffiec.gov/</vt:lpwstr>
      </vt:variant>
      <vt:variant>
        <vt:lpwstr/>
      </vt:variant>
      <vt:variant>
        <vt:i4>4391007</vt:i4>
      </vt:variant>
      <vt:variant>
        <vt:i4>9</vt:i4>
      </vt:variant>
      <vt:variant>
        <vt:i4>0</vt:i4>
      </vt:variant>
      <vt:variant>
        <vt:i4>5</vt:i4>
      </vt:variant>
      <vt:variant>
        <vt:lpwstr>https://eur-lex.europa.eu/legal-content/EN/TXT/PDF/?uri=CELEX:32008L0114&amp;from=EN</vt:lpwstr>
      </vt:variant>
      <vt:variant>
        <vt:lpwstr/>
      </vt:variant>
      <vt:variant>
        <vt:i4>1572932</vt:i4>
      </vt:variant>
      <vt:variant>
        <vt:i4>6</vt:i4>
      </vt:variant>
      <vt:variant>
        <vt:i4>0</vt:i4>
      </vt:variant>
      <vt:variant>
        <vt:i4>5</vt:i4>
      </vt:variant>
      <vt:variant>
        <vt:lpwstr>https://www.nist.gov/cyberframework/framework</vt:lpwstr>
      </vt:variant>
      <vt:variant>
        <vt:lpwstr/>
      </vt:variant>
      <vt:variant>
        <vt:i4>3342374</vt:i4>
      </vt:variant>
      <vt:variant>
        <vt:i4>3</vt:i4>
      </vt:variant>
      <vt:variant>
        <vt:i4>0</vt:i4>
      </vt:variant>
      <vt:variant>
        <vt:i4>5</vt:i4>
      </vt:variant>
      <vt:variant>
        <vt:lpwstr>http://www.cyberriskinstitute.org/</vt:lpwstr>
      </vt:variant>
      <vt:variant>
        <vt:lpwstr/>
      </vt:variant>
      <vt:variant>
        <vt:i4>6619237</vt:i4>
      </vt:variant>
      <vt:variant>
        <vt:i4>0</vt:i4>
      </vt:variant>
      <vt:variant>
        <vt:i4>0</vt:i4>
      </vt:variant>
      <vt:variant>
        <vt:i4>5</vt:i4>
      </vt:variant>
      <vt:variant>
        <vt:lpwstr>https://cyberriskinstitute.org/the-profile/</vt:lpwstr>
      </vt:variant>
      <vt:variant>
        <vt:lpwstr/>
      </vt:variant>
      <vt:variant>
        <vt:i4>3342374</vt:i4>
      </vt:variant>
      <vt:variant>
        <vt:i4>0</vt:i4>
      </vt:variant>
      <vt:variant>
        <vt:i4>0</vt:i4>
      </vt:variant>
      <vt:variant>
        <vt:i4>5</vt:i4>
      </vt:variant>
      <vt:variant>
        <vt:lpwstr>http://www.cyberriskinstitute.org/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 Mike T.</dc:title>
  <dc:subject/>
  <dc:creator>Stephanie Wake</dc:creator>
  <cp:keywords/>
  <dc:description/>
  <cp:lastModifiedBy>Angela Patel</cp:lastModifiedBy>
  <cp:revision>19</cp:revision>
  <cp:lastPrinted>2026-01-07T19:02:00Z</cp:lastPrinted>
  <dcterms:created xsi:type="dcterms:W3CDTF">2026-02-03T15:25:00Z</dcterms:created>
  <dcterms:modified xsi:type="dcterms:W3CDTF">2026-02-05T19:27:00Z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0x01010024424BE0E4E44F41B35D25EFD6504971</vt:lpwstr>
  </property>
  <property fmtid="{D5CDD505-2E9C-101B-9397-08002B2CF9AE}" pid="3" name="TitusGUID">
    <vt:lpwstr>68e05067-e0f4-48cc-8cd0-77ff50814186</vt:lpwstr>
  </property>
  <property fmtid="{D5CDD505-2E9C-101B-9397-08002B2CF9AE}" pid="4" name="_dlc_DocIdItemGuid">
    <vt:lpwstr>8bd71ee4-d7a9-4323-a957-b7fe9f258b88</vt:lpwstr>
  </property>
  <property fmtid="{D5CDD505-2E9C-101B-9397-08002B2CF9AE}" pid="5" name="_dlc_DocId">
    <vt:lpwstr>3HQWHFDH5QTY-825899837-49</vt:lpwstr>
  </property>
  <property fmtid="{D5CDD505-2E9C-101B-9397-08002B2CF9AE}" pid="6" name="_dlc_DocIdUrl">
    <vt:lpwstr>https://team.frb.gov/div/bsreg/sections/OIT/FSSCC-Review/_layouts/15/DocIdRedir.aspx?ID=3HQWHFDH5QTY-825899837-49, 3HQWHFDH5QTY-825899837-49</vt:lpwstr>
  </property>
</Properties>
</file>